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76D21" w14:textId="77777777" w:rsidR="000F18CF" w:rsidRPr="000F3765" w:rsidRDefault="000F18CF" w:rsidP="002A03E6">
      <w:pPr>
        <w:rPr>
          <w:sz w:val="2"/>
          <w:szCs w:val="2"/>
        </w:rPr>
      </w:pPr>
      <w:bookmarkStart w:id="0" w:name="_GoBack"/>
      <w:bookmarkEnd w:id="0"/>
    </w:p>
    <w:p w14:paraId="37A260C8" w14:textId="77777777" w:rsidR="00DC48DB" w:rsidRPr="00E3743F" w:rsidRDefault="00DC48DB" w:rsidP="002A03E6">
      <w:pPr>
        <w:rPr>
          <w:sz w:val="4"/>
          <w:szCs w:val="2"/>
        </w:rPr>
        <w:sectPr w:rsidR="00DC48DB" w:rsidRPr="00E3743F" w:rsidSect="00DE05FD">
          <w:headerReference w:type="even" r:id="rId10"/>
          <w:headerReference w:type="default" r:id="rId11"/>
          <w:headerReference w:type="first" r:id="rId12"/>
          <w:footerReference w:type="first" r:id="rId13"/>
          <w:type w:val="continuous"/>
          <w:pgSz w:w="11906" w:h="16838" w:code="9"/>
          <w:pgMar w:top="1817" w:right="1416" w:bottom="1985" w:left="1701" w:header="709" w:footer="556" w:gutter="0"/>
          <w:cols w:space="708"/>
          <w:titlePg/>
          <w:docGrid w:linePitch="360"/>
        </w:sectPr>
      </w:pPr>
    </w:p>
    <w:p w14:paraId="33B3D074" w14:textId="692E6A08" w:rsidR="005567E6" w:rsidRDefault="005567E6" w:rsidP="002A03E6">
      <w:pPr>
        <w:rPr>
          <w:b/>
        </w:rPr>
      </w:pPr>
      <w:r>
        <w:rPr>
          <w:b/>
        </w:rPr>
        <w:lastRenderedPageBreak/>
        <w:t xml:space="preserve">European Commission Ref. </w:t>
      </w:r>
      <w:r w:rsidRPr="005567E6">
        <w:rPr>
          <w:b/>
        </w:rPr>
        <w:t>070201/2014/693666/FRA/ENV.C.3</w:t>
      </w:r>
      <w:r>
        <w:rPr>
          <w:b/>
        </w:rPr>
        <w:t xml:space="preserve"> Service Agreement 7:</w:t>
      </w:r>
      <w:r>
        <w:rPr>
          <w:b/>
        </w:rPr>
        <w:tab/>
      </w:r>
      <w:r>
        <w:rPr>
          <w:b/>
        </w:rPr>
        <w:br/>
      </w:r>
      <w:r w:rsidRPr="005567E6">
        <w:rPr>
          <w:b/>
        </w:rPr>
        <w:t>Continued improvements of inventory methodologies</w:t>
      </w:r>
    </w:p>
    <w:p w14:paraId="1D8A29DA" w14:textId="1D5A3B5C" w:rsidR="008F1633" w:rsidRPr="008F1633" w:rsidRDefault="008F1633" w:rsidP="008F1633">
      <w:pPr>
        <w:rPr>
          <w:b/>
        </w:rPr>
      </w:pPr>
      <w:r>
        <w:rPr>
          <w:b/>
        </w:rPr>
        <w:t>Task 3.1</w:t>
      </w:r>
      <w:r w:rsidRPr="008F1633">
        <w:rPr>
          <w:b/>
        </w:rPr>
        <w:t>: Restructuring and development of improved methods for the agricultural sector</w:t>
      </w:r>
    </w:p>
    <w:p w14:paraId="58744013" w14:textId="77777777" w:rsidR="008F1633" w:rsidRPr="008F1633" w:rsidRDefault="008F1633" w:rsidP="008F1633">
      <w:pPr>
        <w:rPr>
          <w:b/>
        </w:rPr>
      </w:pPr>
      <w:r w:rsidRPr="008F1633">
        <w:rPr>
          <w:b/>
        </w:rPr>
        <w:t>Task lead: J Webb, Ricardo-AEA</w:t>
      </w:r>
    </w:p>
    <w:p w14:paraId="7CFAD919" w14:textId="77777777" w:rsidR="008F1633" w:rsidRDefault="008F1633" w:rsidP="008F1633">
      <w:pPr>
        <w:rPr>
          <w:b/>
        </w:rPr>
      </w:pPr>
      <w:r w:rsidRPr="008F1633">
        <w:rPr>
          <w:b/>
        </w:rPr>
        <w:t>Consultation paper for discussion</w:t>
      </w:r>
    </w:p>
    <w:p w14:paraId="4BD44047" w14:textId="086CE3A5" w:rsidR="008F1633" w:rsidRPr="008F1633" w:rsidRDefault="008F1633" w:rsidP="008F1633">
      <w:pPr>
        <w:rPr>
          <w:b/>
        </w:rPr>
      </w:pPr>
      <w:r w:rsidRPr="008F1633">
        <w:rPr>
          <w:b/>
        </w:rPr>
        <w:t>1.</w:t>
      </w:r>
      <w:r>
        <w:rPr>
          <w:b/>
        </w:rPr>
        <w:tab/>
      </w:r>
      <w:r w:rsidRPr="008F1633">
        <w:rPr>
          <w:b/>
        </w:rPr>
        <w:t>Context</w:t>
      </w:r>
    </w:p>
    <w:p w14:paraId="56A059C3" w14:textId="77777777" w:rsidR="0062795C" w:rsidRDefault="0062795C" w:rsidP="0062795C">
      <w:r>
        <w:t xml:space="preserve">Ricardo-AEA Ltd, Aether Ltd and AMEC have been commissioned to investigate and propose improvements to inventory methodologies in a number of key areas identified by the Task Force on Emission Inventories and Projections (TFEIP) and other bodies. The European Commission, as part of a collaborative initiative, has provided funding for this project, which is expected to be the focus of discussion at the TFEIP meeting and workshops in May 2015.  </w:t>
      </w:r>
    </w:p>
    <w:p w14:paraId="0267C906" w14:textId="0C68B962" w:rsidR="008F1633" w:rsidRDefault="008F1633" w:rsidP="008F1633">
      <w:r>
        <w:t>Task 3.1 of this project is entitled “</w:t>
      </w:r>
      <w:r w:rsidRPr="008F1633">
        <w:t>Restructuring and development of improved methods for the agricultural sector</w:t>
      </w:r>
      <w:r>
        <w:t>.”  This paper sets out our initial views on the delivery of this task, and is intended to form the basis of discussions with TFEIP subgroup chairs, TFEIP members, and other stakeholders.</w:t>
      </w:r>
    </w:p>
    <w:p w14:paraId="0C8BA4C4" w14:textId="0ACEC5A5" w:rsidR="008F1633" w:rsidRPr="008F1633" w:rsidRDefault="008F1633" w:rsidP="008F1633">
      <w:pPr>
        <w:rPr>
          <w:b/>
        </w:rPr>
      </w:pPr>
      <w:r w:rsidRPr="008F1633">
        <w:rPr>
          <w:b/>
        </w:rPr>
        <w:t>2.</w:t>
      </w:r>
      <w:r w:rsidRPr="008F1633">
        <w:rPr>
          <w:b/>
        </w:rPr>
        <w:tab/>
        <w:t>The issue/s to be addressed</w:t>
      </w:r>
    </w:p>
    <w:p w14:paraId="771C3C29" w14:textId="77777777" w:rsidR="008F1633" w:rsidRDefault="008F1633" w:rsidP="008F1633">
      <w:r>
        <w:t xml:space="preserve">The recent revision of the UNECE reporting guidelines has led to a reorganisation of the NFR codes – the categories used for reporting emissions under the CLRTAP and the NECD. This revision has been conducted to maintain as much consistency as possible with the CRF – the reporting formats used for greenhouse gas emissions inventories. However it does have implications for air quality emissions inventories, and in particular in the Agriculture sector. </w:t>
      </w:r>
    </w:p>
    <w:p w14:paraId="6A8CB74E" w14:textId="66FD0942" w:rsidR="008F1633" w:rsidRDefault="008F1633" w:rsidP="008F1633">
      <w:r>
        <w:t>This reorganisation of the NFR codes means that the existing information in the Guidebook does not always readily match the reporting categories, and the definition of some new emission source categories m</w:t>
      </w:r>
      <w:r w:rsidR="009E1CF5">
        <w:t>e</w:t>
      </w:r>
      <w:r>
        <w:t>ans that there may not be information in the Guidebook that is specific to these source categories. This is particularly relevant for the new 3D category: Emissions from crops and soils.</w:t>
      </w:r>
    </w:p>
    <w:p w14:paraId="6E937B9D" w14:textId="77777777" w:rsidR="0062795C" w:rsidRDefault="0062795C" w:rsidP="0062795C">
      <w:r>
        <w:t>For the reasons stated above, we intend to restructure the existing agriculture chapters of the Guidebook in order to align them with the new NFR reporting structure. In addition to this, we need to ensure that, for the calculation of ammonia (NH</w:t>
      </w:r>
      <w:r w:rsidRPr="008F1633">
        <w:rPr>
          <w:vertAlign w:val="subscript"/>
        </w:rPr>
        <w:t>3</w:t>
      </w:r>
      <w:r>
        <w:t xml:space="preserve">) emissions, emissions are seen as part of the overall manure management process which recognises that emissions from buildings, manure stores and following application to land are linked. It is therefore essential that the importance of these links is made clear where the new reporting format arbitrarily assigns the reporting of emissions from one stage of manure management independently from emissions from other stages. </w:t>
      </w:r>
    </w:p>
    <w:p w14:paraId="788DD7B6" w14:textId="073AF94D" w:rsidR="008F1633" w:rsidRDefault="008F1633" w:rsidP="008F1633">
      <w:r>
        <w:t>In addition, most of the methodologies in the Guidebook have been developed to estimate the emissions of NH</w:t>
      </w:r>
      <w:r w:rsidR="00932C7C" w:rsidRPr="00932C7C">
        <w:rPr>
          <w:vertAlign w:val="subscript"/>
        </w:rPr>
        <w:t>3</w:t>
      </w:r>
      <w:r>
        <w:t>. PM emissions are also included for some activities. However, by drawing on recent research findings, it may be that methodologies can be extended to include NO</w:t>
      </w:r>
      <w:r w:rsidRPr="008F1633">
        <w:rPr>
          <w:vertAlign w:val="subscript"/>
        </w:rPr>
        <w:t>x</w:t>
      </w:r>
      <w:r>
        <w:t xml:space="preserve"> and PM (and potentially other pollutants).  In particular, s</w:t>
      </w:r>
      <w:r w:rsidRPr="008F1633">
        <w:t xml:space="preserve">ignificant differences </w:t>
      </w:r>
      <w:r>
        <w:t xml:space="preserve">have been identified </w:t>
      </w:r>
      <w:r w:rsidRPr="008F1633">
        <w:t>in reporting of NO</w:t>
      </w:r>
      <w:r w:rsidRPr="008F1633">
        <w:rPr>
          <w:vertAlign w:val="subscript"/>
        </w:rPr>
        <w:t>x</w:t>
      </w:r>
      <w:r w:rsidRPr="008F1633">
        <w:t xml:space="preserve"> </w:t>
      </w:r>
      <w:r>
        <w:t xml:space="preserve">emissions </w:t>
      </w:r>
      <w:r w:rsidRPr="008F1633">
        <w:t xml:space="preserve">from agricultural soils.  </w:t>
      </w:r>
      <w:r>
        <w:t xml:space="preserve">For some states, up to </w:t>
      </w:r>
      <w:r w:rsidRPr="008F1633">
        <w:t>10% of reported NOx emissions arise from soils, whereas there is no estimate or a</w:t>
      </w:r>
      <w:r>
        <w:t xml:space="preserve"> much lower estimated </w:t>
      </w:r>
      <w:r w:rsidRPr="008F1633">
        <w:t xml:space="preserve">emission from other states.  </w:t>
      </w:r>
      <w:r>
        <w:t xml:space="preserve">The possibility of improving the clarity of this chapter in relation to the reporting of NOx emissions will be investigated.  </w:t>
      </w:r>
    </w:p>
    <w:p w14:paraId="0A1F9ED9" w14:textId="5EC8C48A" w:rsidR="008F1633" w:rsidRPr="008F1633" w:rsidRDefault="008F1633" w:rsidP="008F1633">
      <w:pPr>
        <w:rPr>
          <w:b/>
        </w:rPr>
      </w:pPr>
      <w:r>
        <w:rPr>
          <w:b/>
        </w:rPr>
        <w:t>3.</w:t>
      </w:r>
      <w:r>
        <w:rPr>
          <w:b/>
        </w:rPr>
        <w:tab/>
      </w:r>
      <w:r w:rsidRPr="008F1633">
        <w:rPr>
          <w:b/>
        </w:rPr>
        <w:t>The proposed approach to addressing these issues</w:t>
      </w:r>
    </w:p>
    <w:p w14:paraId="5D5D6DB9" w14:textId="77777777" w:rsidR="008F1633" w:rsidRDefault="008F1633" w:rsidP="008F1633">
      <w:r>
        <w:t>The proposed approach follows that proposed at the TFEIP's Agriculture and Nature Expert Panel Meeting in May 2014.</w:t>
      </w:r>
    </w:p>
    <w:p w14:paraId="25770D58" w14:textId="7A1D9EAE" w:rsidR="008F1633" w:rsidRPr="008F1633" w:rsidRDefault="008F1633" w:rsidP="008F1633">
      <w:pPr>
        <w:rPr>
          <w:b/>
          <w:i/>
        </w:rPr>
      </w:pPr>
      <w:r w:rsidRPr="008F1633">
        <w:rPr>
          <w:b/>
          <w:i/>
        </w:rPr>
        <w:t>Review the Finalised NFR Structure</w:t>
      </w:r>
    </w:p>
    <w:p w14:paraId="1C0C7C08" w14:textId="77777777" w:rsidR="008F1633" w:rsidRDefault="008F1633" w:rsidP="008F1633">
      <w:r>
        <w:t>We will review the existing methodologies in the Guidebook in the context of the new NFR reporting structure, and match existing methodologies to the new NFR codes.</w:t>
      </w:r>
    </w:p>
    <w:p w14:paraId="72A0E964" w14:textId="64473D6D" w:rsidR="008F1633" w:rsidRPr="00932C7C" w:rsidRDefault="008F1633" w:rsidP="008F1633">
      <w:pPr>
        <w:rPr>
          <w:b/>
          <w:i/>
        </w:rPr>
      </w:pPr>
      <w:r w:rsidRPr="00932C7C">
        <w:rPr>
          <w:b/>
          <w:i/>
        </w:rPr>
        <w:lastRenderedPageBreak/>
        <w:t>Undertake a methodology gap analysis for NH</w:t>
      </w:r>
      <w:r w:rsidRPr="00932C7C">
        <w:rPr>
          <w:b/>
          <w:i/>
          <w:vertAlign w:val="subscript"/>
        </w:rPr>
        <w:t>3</w:t>
      </w:r>
    </w:p>
    <w:p w14:paraId="410726E0" w14:textId="77777777" w:rsidR="008F1633" w:rsidRDefault="008F1633" w:rsidP="008F1633">
      <w:r>
        <w:t>We will determine where the existing methodologies do not provide information for the sources included in the new NFR format (especially relevant for emissions from crops and soils), and hence where it is important to focus efforts for obtaining new information.</w:t>
      </w:r>
    </w:p>
    <w:p w14:paraId="24DB249B" w14:textId="25FEF4EE" w:rsidR="008F1633" w:rsidRPr="00932C7C" w:rsidRDefault="008F1633" w:rsidP="008F1633">
      <w:pPr>
        <w:rPr>
          <w:b/>
          <w:i/>
        </w:rPr>
      </w:pPr>
      <w:r w:rsidRPr="00932C7C">
        <w:rPr>
          <w:b/>
          <w:i/>
        </w:rPr>
        <w:t>Undertake a literature review</w:t>
      </w:r>
    </w:p>
    <w:p w14:paraId="106D2E69" w14:textId="4E0D19CC" w:rsidR="008F1633" w:rsidRDefault="008F1633" w:rsidP="008F1633">
      <w:r>
        <w:t>We will collate and review the most up to date information from research studies for potential inclusion in new and updated methodologies</w:t>
      </w:r>
      <w:r w:rsidR="009E1CF5">
        <w:t xml:space="preserve"> where the gap analysis indicates a lack of information in the current Guidebook</w:t>
      </w:r>
      <w:r>
        <w:t>.</w:t>
      </w:r>
    </w:p>
    <w:p w14:paraId="6FD5976C" w14:textId="0B954683" w:rsidR="008F1633" w:rsidRPr="00932C7C" w:rsidRDefault="008F1633" w:rsidP="008F1633">
      <w:pPr>
        <w:rPr>
          <w:b/>
          <w:i/>
        </w:rPr>
      </w:pPr>
      <w:r w:rsidRPr="00932C7C">
        <w:rPr>
          <w:b/>
          <w:i/>
        </w:rPr>
        <w:t>Formulate new methodologies for NH</w:t>
      </w:r>
      <w:r w:rsidR="00932C7C" w:rsidRPr="00932C7C">
        <w:rPr>
          <w:b/>
          <w:i/>
          <w:vertAlign w:val="subscript"/>
        </w:rPr>
        <w:t>3</w:t>
      </w:r>
      <w:r w:rsidRPr="00932C7C">
        <w:rPr>
          <w:b/>
          <w:i/>
        </w:rPr>
        <w:t xml:space="preserve"> if/where appropriate</w:t>
      </w:r>
    </w:p>
    <w:p w14:paraId="0293348E" w14:textId="7B857171" w:rsidR="008F1633" w:rsidRDefault="008F1633" w:rsidP="008F1633">
      <w:r>
        <w:t>We will review the information obtained from the literature review, and then use this where possible to develop new NH</w:t>
      </w:r>
      <w:r w:rsidR="00932C7C" w:rsidRPr="00932C7C">
        <w:rPr>
          <w:vertAlign w:val="subscript"/>
        </w:rPr>
        <w:t>3</w:t>
      </w:r>
      <w:r>
        <w:t xml:space="preserve"> emission methodologies (Tier 1 and 2) to address any gaps found in the methodology gap analysis.</w:t>
      </w:r>
    </w:p>
    <w:p w14:paraId="77E92B2B" w14:textId="479A3940" w:rsidR="008F1633" w:rsidRPr="00932C7C" w:rsidRDefault="008F1633" w:rsidP="008F1633">
      <w:pPr>
        <w:rPr>
          <w:b/>
          <w:i/>
        </w:rPr>
      </w:pPr>
      <w:r w:rsidRPr="00932C7C">
        <w:rPr>
          <w:b/>
          <w:i/>
        </w:rPr>
        <w:t xml:space="preserve">Identify where other pollutants can be added to methodologies </w:t>
      </w:r>
    </w:p>
    <w:p w14:paraId="7FBB44D4" w14:textId="77777777" w:rsidR="008F1633" w:rsidRDefault="008F1633" w:rsidP="008F1633">
      <w:r>
        <w:t>Where possible and appropriate we will include NMVOC, NO</w:t>
      </w:r>
      <w:r w:rsidRPr="00932C7C">
        <w:rPr>
          <w:vertAlign w:val="subscript"/>
        </w:rPr>
        <w:t>x</w:t>
      </w:r>
      <w:r>
        <w:t>, PM and other pollutants to emission methodologies.</w:t>
      </w:r>
    </w:p>
    <w:p w14:paraId="5F9964D6" w14:textId="1950DBE7" w:rsidR="008F1633" w:rsidRPr="00932C7C" w:rsidRDefault="008F1633" w:rsidP="008F1633">
      <w:pPr>
        <w:rPr>
          <w:b/>
        </w:rPr>
      </w:pPr>
      <w:r w:rsidRPr="00932C7C">
        <w:rPr>
          <w:b/>
        </w:rPr>
        <w:t>4.</w:t>
      </w:r>
      <w:r w:rsidR="00932C7C">
        <w:rPr>
          <w:b/>
        </w:rPr>
        <w:tab/>
      </w:r>
      <w:r w:rsidRPr="00932C7C">
        <w:rPr>
          <w:b/>
        </w:rPr>
        <w:t>Key sources of data</w:t>
      </w:r>
    </w:p>
    <w:p w14:paraId="67DE7EFC" w14:textId="358C1C65" w:rsidR="008F1633" w:rsidRDefault="008F1633" w:rsidP="008F1633">
      <w:r>
        <w:t>The key sources of data will be the datasets used in National Emissions Inventories. We will therefore make use of our contacts with the compilers of national agricultural emissions inventories, e.g. the EAGER group, to ensure that the calculation of NH</w:t>
      </w:r>
      <w:r w:rsidR="00932C7C" w:rsidRPr="00932C7C">
        <w:rPr>
          <w:vertAlign w:val="subscript"/>
        </w:rPr>
        <w:t>3</w:t>
      </w:r>
      <w:r>
        <w:t xml:space="preserve"> emissions is based on up to date methods and data and to elicit data and approaches to calculate emissions of NMVOC, NO</w:t>
      </w:r>
      <w:r w:rsidRPr="00932C7C">
        <w:rPr>
          <w:vertAlign w:val="subscript"/>
        </w:rPr>
        <w:t>x</w:t>
      </w:r>
      <w:r>
        <w:t>, PM and any other pollutants from agricultural sources reported.</w:t>
      </w:r>
    </w:p>
    <w:p w14:paraId="0B46A608" w14:textId="4E4C8030" w:rsidR="008F1633" w:rsidRPr="00932C7C" w:rsidRDefault="008F1633" w:rsidP="008F1633">
      <w:pPr>
        <w:rPr>
          <w:b/>
        </w:rPr>
      </w:pPr>
      <w:r w:rsidRPr="00932C7C">
        <w:rPr>
          <w:b/>
        </w:rPr>
        <w:t>5.</w:t>
      </w:r>
      <w:r w:rsidRPr="00932C7C">
        <w:rPr>
          <w:b/>
        </w:rPr>
        <w:tab/>
        <w:t>Your views</w:t>
      </w:r>
    </w:p>
    <w:p w14:paraId="305C2DB7" w14:textId="77777777" w:rsidR="008F1633" w:rsidRDefault="008F1633" w:rsidP="008F1633">
      <w:r>
        <w:t>Your views are sought on the following key issues:</w:t>
      </w:r>
    </w:p>
    <w:p w14:paraId="5B5290C8" w14:textId="77777777" w:rsidR="008F1633" w:rsidRDefault="008F1633" w:rsidP="00932C7C">
      <w:pPr>
        <w:pStyle w:val="ListParagraph"/>
        <w:numPr>
          <w:ilvl w:val="0"/>
          <w:numId w:val="6"/>
        </w:numPr>
        <w:spacing w:after="120"/>
        <w:ind w:left="714" w:hanging="357"/>
      </w:pPr>
      <w:r>
        <w:t>The accuracy and completeness of the revised Guidebook structure.</w:t>
      </w:r>
    </w:p>
    <w:p w14:paraId="0989378E" w14:textId="7B8CD923" w:rsidR="008F1633" w:rsidRDefault="008F1633" w:rsidP="00932C7C">
      <w:pPr>
        <w:pStyle w:val="ListParagraph"/>
        <w:numPr>
          <w:ilvl w:val="0"/>
          <w:numId w:val="6"/>
        </w:numPr>
        <w:spacing w:after="120"/>
        <w:ind w:left="714" w:hanging="357"/>
      </w:pPr>
      <w:r>
        <w:t>Any gaps in the current reporting of NH</w:t>
      </w:r>
      <w:r w:rsidR="00932C7C" w:rsidRPr="00932C7C">
        <w:rPr>
          <w:vertAlign w:val="subscript"/>
        </w:rPr>
        <w:t>3</w:t>
      </w:r>
      <w:r>
        <w:t xml:space="preserve"> emissions and, where gaps are identified, any data that may be used to fill those gaps.</w:t>
      </w:r>
    </w:p>
    <w:p w14:paraId="7024EF77" w14:textId="77777777" w:rsidR="008F1633" w:rsidRDefault="008F1633" w:rsidP="00932C7C">
      <w:pPr>
        <w:pStyle w:val="ListParagraph"/>
        <w:numPr>
          <w:ilvl w:val="0"/>
          <w:numId w:val="6"/>
        </w:numPr>
        <w:spacing w:after="120"/>
        <w:ind w:left="714" w:hanging="357"/>
      </w:pPr>
      <w:r>
        <w:t>Suggestions for data and approaches to calculate emissions of NMVOC, NO</w:t>
      </w:r>
      <w:r w:rsidRPr="00932C7C">
        <w:rPr>
          <w:vertAlign w:val="subscript"/>
        </w:rPr>
        <w:t>x</w:t>
      </w:r>
      <w:r>
        <w:t>, PM.</w:t>
      </w:r>
    </w:p>
    <w:p w14:paraId="3CECE7B6" w14:textId="4BB99E26" w:rsidR="008F1633" w:rsidRDefault="008F1633" w:rsidP="00932C7C">
      <w:pPr>
        <w:pStyle w:val="ListParagraph"/>
        <w:numPr>
          <w:ilvl w:val="0"/>
          <w:numId w:val="6"/>
        </w:numPr>
        <w:spacing w:after="120"/>
        <w:ind w:left="714" w:hanging="357"/>
      </w:pPr>
      <w:r>
        <w:t>Comments on any proposed methodologies to calculate emissions of NMVOC, NO</w:t>
      </w:r>
      <w:r w:rsidRPr="00932C7C">
        <w:rPr>
          <w:vertAlign w:val="subscript"/>
        </w:rPr>
        <w:t>x</w:t>
      </w:r>
      <w:r>
        <w:t xml:space="preserve">, </w:t>
      </w:r>
      <w:proofErr w:type="gramStart"/>
      <w:r>
        <w:t>PM</w:t>
      </w:r>
      <w:proofErr w:type="gramEnd"/>
      <w:r>
        <w:t xml:space="preserve"> </w:t>
      </w:r>
      <w:r w:rsidR="00932C7C">
        <w:br/>
      </w:r>
      <w:r>
        <w:t>and whether the data are robust enough to include in the Guidebook.</w:t>
      </w:r>
      <w:r w:rsidR="00932C7C">
        <w:t xml:space="preserve">  In particular, methodologies and data on NO</w:t>
      </w:r>
      <w:r w:rsidR="00932C7C" w:rsidRPr="00932C7C">
        <w:rPr>
          <w:vertAlign w:val="subscript"/>
        </w:rPr>
        <w:t>x</w:t>
      </w:r>
      <w:r w:rsidR="00932C7C">
        <w:t xml:space="preserve"> emissions from soils will be welcomed</w:t>
      </w:r>
    </w:p>
    <w:p w14:paraId="6CC46D11" w14:textId="18BD9AEB" w:rsidR="008F1633" w:rsidRPr="00932C7C" w:rsidRDefault="008F1633" w:rsidP="008F1633">
      <w:pPr>
        <w:rPr>
          <w:b/>
        </w:rPr>
      </w:pPr>
      <w:r w:rsidRPr="00932C7C">
        <w:rPr>
          <w:b/>
        </w:rPr>
        <w:t>6.</w:t>
      </w:r>
      <w:r w:rsidRPr="00932C7C">
        <w:rPr>
          <w:b/>
        </w:rPr>
        <w:tab/>
        <w:t>Consultation programme</w:t>
      </w:r>
    </w:p>
    <w:p w14:paraId="6C639C25" w14:textId="67A37362" w:rsidR="008F1633" w:rsidRDefault="008F1633" w:rsidP="008F1633">
      <w:r>
        <w:t xml:space="preserve">An introductory discussion has been held with the TFEIP management group at their meeting on 11 February 2015. These matters will be discussed at the meeting of the EAGER group on </w:t>
      </w:r>
      <w:r w:rsidR="009E1CF5">
        <w:t>16-</w:t>
      </w:r>
      <w:r>
        <w:t xml:space="preserve">17 April and the views of the group elicited. Consultation with TFEIP members is planned to take place during the TFEIP meeting and workshop in May 2015.  Following this, the project team will develop draft methodologies and Guidebook text. This will be circulated for consultation in late 2015, working with the TFEIP Expert Panel co-chairs.  </w:t>
      </w:r>
    </w:p>
    <w:p w14:paraId="38503900" w14:textId="77777777" w:rsidR="008F1633" w:rsidRDefault="008F1633" w:rsidP="008F1633">
      <w:r>
        <w:t>Thank you for your co-operation with this process.</w:t>
      </w:r>
    </w:p>
    <w:p w14:paraId="1F00D611" w14:textId="273DE39E" w:rsidR="00736D45" w:rsidRDefault="0062795C" w:rsidP="00736D45">
      <w:pPr>
        <w:rPr>
          <w:highlight w:val="yellow"/>
        </w:rPr>
      </w:pPr>
      <w:r>
        <w:t>Date: 24</w:t>
      </w:r>
      <w:r w:rsidR="00736D45">
        <w:t xml:space="preserve"> April 2015</w:t>
      </w:r>
      <w:r w:rsidR="00736D45">
        <w:tab/>
      </w:r>
      <w:r w:rsidR="00736D45">
        <w:tab/>
        <w:t>Version no. 0</w:t>
      </w:r>
      <w:r>
        <w:t>3</w:t>
      </w:r>
      <w:r>
        <w:tab/>
      </w:r>
      <w:r>
        <w:tab/>
        <w:t>Issue no. 03</w:t>
      </w:r>
    </w:p>
    <w:p w14:paraId="74B75CA0" w14:textId="2E088739" w:rsidR="008F1633" w:rsidRPr="008F1633" w:rsidRDefault="008F1633" w:rsidP="002A03E6"/>
    <w:sectPr w:rsidR="008F1633" w:rsidRPr="008F1633" w:rsidSect="00DE05FD">
      <w:headerReference w:type="default" r:id="rId14"/>
      <w:footerReference w:type="default" r:id="rId15"/>
      <w:type w:val="continuous"/>
      <w:pgSz w:w="11906" w:h="16838" w:code="9"/>
      <w:pgMar w:top="1560" w:right="1416" w:bottom="1021" w:left="1701" w:header="96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4C1D6" w14:textId="77777777" w:rsidR="0062541F" w:rsidRDefault="0062541F">
      <w:r>
        <w:separator/>
      </w:r>
    </w:p>
  </w:endnote>
  <w:endnote w:type="continuationSeparator" w:id="0">
    <w:p w14:paraId="01F22397" w14:textId="77777777" w:rsidR="0062541F" w:rsidRDefault="0062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D7D8" w14:textId="77777777" w:rsidR="00DE05FD" w:rsidRPr="00C32000" w:rsidRDefault="00DE05FD" w:rsidP="00DE05FD">
    <w:pPr>
      <w:pStyle w:val="Footer"/>
      <w:pBdr>
        <w:top w:val="single" w:sz="18" w:space="1" w:color="469C23" w:themeColor="text2"/>
      </w:pBdr>
      <w:tabs>
        <w:tab w:val="clear" w:pos="4153"/>
        <w:tab w:val="clear" w:pos="8306"/>
      </w:tabs>
      <w:jc w:val="right"/>
      <w:rPr>
        <w:sz w:val="14"/>
      </w:rPr>
    </w:pPr>
    <w:r>
      <w:rPr>
        <w:rStyle w:val="PageNumber"/>
      </w:rPr>
      <w:t>Ricardo-AEA, Aether and AMEC Foster Wheeler</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4607A4">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9E4D2" w14:textId="6850BCCC" w:rsidR="007D3FEF" w:rsidRPr="00C32000" w:rsidRDefault="00DE05FD" w:rsidP="0003440B">
    <w:pPr>
      <w:pStyle w:val="Footer"/>
      <w:pBdr>
        <w:top w:val="single" w:sz="18" w:space="1" w:color="469C23" w:themeColor="text2"/>
      </w:pBdr>
      <w:tabs>
        <w:tab w:val="clear" w:pos="4153"/>
        <w:tab w:val="clear" w:pos="8306"/>
      </w:tabs>
      <w:jc w:val="right"/>
      <w:rPr>
        <w:sz w:val="14"/>
      </w:rPr>
    </w:pPr>
    <w:r>
      <w:rPr>
        <w:rStyle w:val="PageNumber"/>
      </w:rPr>
      <w:t>Ricardo-AEA, Aether and AMEC Foster Wheeler</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7D3FEF">
      <w:rPr>
        <w:rStyle w:val="PageNumber"/>
      </w:rPr>
      <w:fldChar w:fldCharType="begin"/>
    </w:r>
    <w:r w:rsidR="007D3FEF">
      <w:rPr>
        <w:rStyle w:val="PageNumber"/>
      </w:rPr>
      <w:instrText xml:space="preserve"> PAGE </w:instrText>
    </w:r>
    <w:r w:rsidR="007D3FEF">
      <w:rPr>
        <w:rStyle w:val="PageNumber"/>
      </w:rPr>
      <w:fldChar w:fldCharType="separate"/>
    </w:r>
    <w:r w:rsidR="004607A4">
      <w:rPr>
        <w:rStyle w:val="PageNumber"/>
        <w:noProof/>
      </w:rPr>
      <w:t>2</w:t>
    </w:r>
    <w:r w:rsidR="007D3FEF">
      <w:rPr>
        <w:rStyle w:val="PageNumber"/>
      </w:rPr>
      <w:fldChar w:fldCharType="end"/>
    </w:r>
  </w:p>
  <w:p w14:paraId="5B5BF63F" w14:textId="77777777" w:rsidR="007D3FEF" w:rsidRDefault="007D3F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2D290" w14:textId="77777777" w:rsidR="0062541F" w:rsidRDefault="0062541F">
      <w:r>
        <w:separator/>
      </w:r>
    </w:p>
  </w:footnote>
  <w:footnote w:type="continuationSeparator" w:id="0">
    <w:p w14:paraId="56171E59" w14:textId="77777777" w:rsidR="0062541F" w:rsidRDefault="00625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7DF83" w14:textId="77777777" w:rsidR="007D3FEF" w:rsidRDefault="007D3FEF">
    <w:pPr>
      <w:pStyle w:val="Header"/>
      <w:tabs>
        <w:tab w:val="center" w:pos="9000"/>
      </w:tabs>
    </w:pPr>
    <w:r>
      <w:t xml:space="preserve">Report title </w:t>
    </w:r>
    <w:r>
      <w:tab/>
      <w:t>Restricted – Commercial</w:t>
    </w:r>
  </w:p>
  <w:p w14:paraId="06F6736B" w14:textId="77777777" w:rsidR="007D3FEF" w:rsidRDefault="007D3FEF">
    <w:pPr>
      <w:pStyle w:val="Header"/>
    </w:pPr>
    <w:r>
      <w:tab/>
      <w:t>AEA/ED00000/Issue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3950" w14:textId="77777777" w:rsidR="007D3FEF" w:rsidRDefault="007D3FEF" w:rsidP="008D0D83">
    <w:pPr>
      <w:pStyle w:val="Header"/>
      <w:ind w:right="8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1D57" w14:textId="77777777" w:rsidR="007D3FEF" w:rsidRDefault="007D3FEF">
    <w:pPr>
      <w:pStyle w:val="Header"/>
    </w:pPr>
    <w:r>
      <w:rPr>
        <w:noProof/>
        <w:lang w:eastAsia="en-GB"/>
      </w:rPr>
      <w:drawing>
        <wp:anchor distT="0" distB="0" distL="114300" distR="114300" simplePos="0" relativeHeight="251697152" behindDoc="1" locked="0" layoutInCell="1" allowOverlap="1" wp14:anchorId="5A7A90D3" wp14:editId="2B12E1AB">
          <wp:simplePos x="0" y="0"/>
          <wp:positionH relativeFrom="page">
            <wp:align>right</wp:align>
          </wp:positionH>
          <wp:positionV relativeFrom="page">
            <wp:align>top</wp:align>
          </wp:positionV>
          <wp:extent cx="1753200" cy="91379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w.HM-MARKETING\Desktop\R-AEA_letterhead_for_word_Page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53200" cy="91379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672FE" w14:textId="19099CC7" w:rsidR="007D3FEF" w:rsidRPr="006F4DB1" w:rsidRDefault="00D672C1" w:rsidP="0003440B">
    <w:pPr>
      <w:pStyle w:val="Header"/>
      <w:pBdr>
        <w:bottom w:val="single" w:sz="18" w:space="1" w:color="469C23" w:themeColor="text2"/>
      </w:pBdr>
      <w:jc w:val="right"/>
      <w:rPr>
        <w:b/>
        <w:sz w:val="18"/>
        <w:szCs w:val="20"/>
      </w:rPr>
    </w:pPr>
    <w:r w:rsidRPr="00D672C1">
      <w:rPr>
        <w:b/>
      </w:rPr>
      <w:t xml:space="preserve">Continued improvements of inventory methodologies: Task </w:t>
    </w:r>
    <w:r>
      <w:rPr>
        <w:b/>
      </w:rPr>
      <w:t>3.</w:t>
    </w:r>
    <w:r w:rsidRPr="00D672C1">
      <w:rPr>
        <w:b/>
      </w:rPr>
      <w:t>1 Consultation Paper</w:t>
    </w:r>
  </w:p>
  <w:p w14:paraId="1E6635D8" w14:textId="77777777" w:rsidR="007D3FEF" w:rsidRDefault="007D3F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75EB"/>
    <w:multiLevelType w:val="multilevel"/>
    <w:tmpl w:val="8B2820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ED63C1C"/>
    <w:multiLevelType w:val="hybridMultilevel"/>
    <w:tmpl w:val="2396AECC"/>
    <w:lvl w:ilvl="0" w:tplc="5B9E35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647AE1"/>
    <w:multiLevelType w:val="hybridMultilevel"/>
    <w:tmpl w:val="A42C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23178"/>
    <w:multiLevelType w:val="hybridMultilevel"/>
    <w:tmpl w:val="2DD6C8A8"/>
    <w:lvl w:ilvl="0" w:tplc="9036EFF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7185A00"/>
    <w:multiLevelType w:val="hybridMultilevel"/>
    <w:tmpl w:val="98C2E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8BD48D4"/>
    <w:multiLevelType w:val="hybridMultilevel"/>
    <w:tmpl w:val="8180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LockQFSet/>
  <w:defaultTabStop w:val="720"/>
  <w:drawingGridHorizontalSpacing w:val="100"/>
  <w:displayHorizontalDrawingGridEvery w:val="2"/>
  <w:noPunctuationKerning/>
  <w:characterSpacingControl w:val="doNotCompress"/>
  <w:hdrShapeDefaults>
    <o:shapedefaults v:ext="edit" spidmax="4097" style="mso-position-vertical-relative:line" o:allowincell="f" fillcolor="green">
      <v:fill color="green"/>
      <v:stroke weight="1pt"/>
      <v:shadow on="t" type="perspective" color="#4e6128" offset="1pt" offset2="-1pt"/>
      <v:textbox style="mso-fit-shape-to-text:t" inset="1.5mm,1.5mm,1.5mm,1.5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336A0"/>
    <w:rsid w:val="00000A8C"/>
    <w:rsid w:val="00005217"/>
    <w:rsid w:val="00006896"/>
    <w:rsid w:val="00011B45"/>
    <w:rsid w:val="000135D6"/>
    <w:rsid w:val="00014143"/>
    <w:rsid w:val="00025272"/>
    <w:rsid w:val="0003080C"/>
    <w:rsid w:val="0003440B"/>
    <w:rsid w:val="00034BDD"/>
    <w:rsid w:val="000354F9"/>
    <w:rsid w:val="00036CD1"/>
    <w:rsid w:val="00037825"/>
    <w:rsid w:val="00041CFF"/>
    <w:rsid w:val="00041F4E"/>
    <w:rsid w:val="00043D4B"/>
    <w:rsid w:val="00057534"/>
    <w:rsid w:val="00067EF9"/>
    <w:rsid w:val="000822B5"/>
    <w:rsid w:val="00086BC4"/>
    <w:rsid w:val="000950B2"/>
    <w:rsid w:val="000A62AF"/>
    <w:rsid w:val="000A63D3"/>
    <w:rsid w:val="000C0510"/>
    <w:rsid w:val="000C594A"/>
    <w:rsid w:val="000D2056"/>
    <w:rsid w:val="000D3ECC"/>
    <w:rsid w:val="000F18CF"/>
    <w:rsid w:val="000F18F3"/>
    <w:rsid w:val="000F2A31"/>
    <w:rsid w:val="000F2AE0"/>
    <w:rsid w:val="000F3765"/>
    <w:rsid w:val="000F6533"/>
    <w:rsid w:val="00105689"/>
    <w:rsid w:val="00113254"/>
    <w:rsid w:val="0011394A"/>
    <w:rsid w:val="00115CEF"/>
    <w:rsid w:val="00116B15"/>
    <w:rsid w:val="00122D61"/>
    <w:rsid w:val="00124B8C"/>
    <w:rsid w:val="00133950"/>
    <w:rsid w:val="001372DB"/>
    <w:rsid w:val="00137D72"/>
    <w:rsid w:val="0014053E"/>
    <w:rsid w:val="00141C2D"/>
    <w:rsid w:val="001438A5"/>
    <w:rsid w:val="00143D46"/>
    <w:rsid w:val="00146AE4"/>
    <w:rsid w:val="001506E8"/>
    <w:rsid w:val="00153200"/>
    <w:rsid w:val="00160591"/>
    <w:rsid w:val="0018346E"/>
    <w:rsid w:val="00184DF1"/>
    <w:rsid w:val="00185573"/>
    <w:rsid w:val="001863A6"/>
    <w:rsid w:val="00190B9C"/>
    <w:rsid w:val="001915AF"/>
    <w:rsid w:val="00191846"/>
    <w:rsid w:val="001A15FC"/>
    <w:rsid w:val="001A1801"/>
    <w:rsid w:val="001A32C9"/>
    <w:rsid w:val="001A6327"/>
    <w:rsid w:val="001A7E50"/>
    <w:rsid w:val="001B3916"/>
    <w:rsid w:val="001B55A9"/>
    <w:rsid w:val="001C5EB8"/>
    <w:rsid w:val="001C660D"/>
    <w:rsid w:val="001D079F"/>
    <w:rsid w:val="001D0AE7"/>
    <w:rsid w:val="001D3223"/>
    <w:rsid w:val="001D525A"/>
    <w:rsid w:val="001D7557"/>
    <w:rsid w:val="001E0B00"/>
    <w:rsid w:val="002061C9"/>
    <w:rsid w:val="00215D48"/>
    <w:rsid w:val="002246B1"/>
    <w:rsid w:val="00225352"/>
    <w:rsid w:val="0023493E"/>
    <w:rsid w:val="00242925"/>
    <w:rsid w:val="002433FA"/>
    <w:rsid w:val="00246225"/>
    <w:rsid w:val="00255E7A"/>
    <w:rsid w:val="002615CB"/>
    <w:rsid w:val="0027311E"/>
    <w:rsid w:val="00277959"/>
    <w:rsid w:val="002804DE"/>
    <w:rsid w:val="0028132C"/>
    <w:rsid w:val="002A0022"/>
    <w:rsid w:val="002A03E6"/>
    <w:rsid w:val="002A3466"/>
    <w:rsid w:val="002A3F43"/>
    <w:rsid w:val="002A76C9"/>
    <w:rsid w:val="002B2DD7"/>
    <w:rsid w:val="002C088E"/>
    <w:rsid w:val="002C2471"/>
    <w:rsid w:val="002C336E"/>
    <w:rsid w:val="002D5EBA"/>
    <w:rsid w:val="002E6165"/>
    <w:rsid w:val="002E6778"/>
    <w:rsid w:val="002F1AC8"/>
    <w:rsid w:val="002F6DEB"/>
    <w:rsid w:val="00302B87"/>
    <w:rsid w:val="003111EA"/>
    <w:rsid w:val="0031139F"/>
    <w:rsid w:val="00312449"/>
    <w:rsid w:val="003201CF"/>
    <w:rsid w:val="00322026"/>
    <w:rsid w:val="003262F9"/>
    <w:rsid w:val="003278E6"/>
    <w:rsid w:val="00337F9F"/>
    <w:rsid w:val="00341499"/>
    <w:rsid w:val="0034380F"/>
    <w:rsid w:val="00345925"/>
    <w:rsid w:val="0034689A"/>
    <w:rsid w:val="003476D9"/>
    <w:rsid w:val="003532B3"/>
    <w:rsid w:val="003605F2"/>
    <w:rsid w:val="003621B5"/>
    <w:rsid w:val="00362881"/>
    <w:rsid w:val="003719D0"/>
    <w:rsid w:val="00375D04"/>
    <w:rsid w:val="003867CC"/>
    <w:rsid w:val="0039281C"/>
    <w:rsid w:val="0039520B"/>
    <w:rsid w:val="0039751A"/>
    <w:rsid w:val="003B2D75"/>
    <w:rsid w:val="003B49E4"/>
    <w:rsid w:val="003B53C5"/>
    <w:rsid w:val="003D066E"/>
    <w:rsid w:val="003D11D8"/>
    <w:rsid w:val="003D3B8E"/>
    <w:rsid w:val="003D40F0"/>
    <w:rsid w:val="003D6652"/>
    <w:rsid w:val="003E1000"/>
    <w:rsid w:val="003E32D8"/>
    <w:rsid w:val="003E44D4"/>
    <w:rsid w:val="003E7CC8"/>
    <w:rsid w:val="003F08DE"/>
    <w:rsid w:val="003F2B0D"/>
    <w:rsid w:val="003F455A"/>
    <w:rsid w:val="003F4F79"/>
    <w:rsid w:val="00402A06"/>
    <w:rsid w:val="0040310A"/>
    <w:rsid w:val="0040363F"/>
    <w:rsid w:val="00412875"/>
    <w:rsid w:val="00442825"/>
    <w:rsid w:val="004473F8"/>
    <w:rsid w:val="004539C1"/>
    <w:rsid w:val="00457293"/>
    <w:rsid w:val="004607A4"/>
    <w:rsid w:val="004642FC"/>
    <w:rsid w:val="004729B7"/>
    <w:rsid w:val="0047720A"/>
    <w:rsid w:val="004907FD"/>
    <w:rsid w:val="00491516"/>
    <w:rsid w:val="0049724A"/>
    <w:rsid w:val="004A79CB"/>
    <w:rsid w:val="004B2C23"/>
    <w:rsid w:val="004B382D"/>
    <w:rsid w:val="004B42C4"/>
    <w:rsid w:val="004B6B53"/>
    <w:rsid w:val="004C0CB8"/>
    <w:rsid w:val="004C7ED3"/>
    <w:rsid w:val="004D3035"/>
    <w:rsid w:val="004D7CF0"/>
    <w:rsid w:val="004E75A4"/>
    <w:rsid w:val="004F37CD"/>
    <w:rsid w:val="004F74D3"/>
    <w:rsid w:val="005004B2"/>
    <w:rsid w:val="00505CA9"/>
    <w:rsid w:val="0052081E"/>
    <w:rsid w:val="005567E6"/>
    <w:rsid w:val="00556F40"/>
    <w:rsid w:val="0056294F"/>
    <w:rsid w:val="005750E5"/>
    <w:rsid w:val="00580F4C"/>
    <w:rsid w:val="00584D07"/>
    <w:rsid w:val="005862D8"/>
    <w:rsid w:val="005947EC"/>
    <w:rsid w:val="005955DA"/>
    <w:rsid w:val="005A032D"/>
    <w:rsid w:val="005A1870"/>
    <w:rsid w:val="005A1B54"/>
    <w:rsid w:val="005A402B"/>
    <w:rsid w:val="005B2CDE"/>
    <w:rsid w:val="005B51AB"/>
    <w:rsid w:val="005B622E"/>
    <w:rsid w:val="005B693C"/>
    <w:rsid w:val="005D6845"/>
    <w:rsid w:val="005E1630"/>
    <w:rsid w:val="005E4DD5"/>
    <w:rsid w:val="005F4179"/>
    <w:rsid w:val="005F49AD"/>
    <w:rsid w:val="005F6E29"/>
    <w:rsid w:val="00603B53"/>
    <w:rsid w:val="0060432B"/>
    <w:rsid w:val="006121A3"/>
    <w:rsid w:val="00612594"/>
    <w:rsid w:val="00614476"/>
    <w:rsid w:val="00617A8A"/>
    <w:rsid w:val="0062541F"/>
    <w:rsid w:val="0062795C"/>
    <w:rsid w:val="006315B8"/>
    <w:rsid w:val="006448F3"/>
    <w:rsid w:val="00647CD6"/>
    <w:rsid w:val="00655899"/>
    <w:rsid w:val="0065741F"/>
    <w:rsid w:val="00663226"/>
    <w:rsid w:val="006669BC"/>
    <w:rsid w:val="00674897"/>
    <w:rsid w:val="006801A1"/>
    <w:rsid w:val="0068525C"/>
    <w:rsid w:val="00685D2F"/>
    <w:rsid w:val="00694588"/>
    <w:rsid w:val="0069793A"/>
    <w:rsid w:val="006A7A8A"/>
    <w:rsid w:val="006A7ABE"/>
    <w:rsid w:val="006A7BE4"/>
    <w:rsid w:val="006B4596"/>
    <w:rsid w:val="006B7233"/>
    <w:rsid w:val="006C0F07"/>
    <w:rsid w:val="006C2C6E"/>
    <w:rsid w:val="006C7DF4"/>
    <w:rsid w:val="006D0C65"/>
    <w:rsid w:val="006D40C5"/>
    <w:rsid w:val="006D7160"/>
    <w:rsid w:val="006E4E72"/>
    <w:rsid w:val="006E53E3"/>
    <w:rsid w:val="006F0ADF"/>
    <w:rsid w:val="006F4993"/>
    <w:rsid w:val="006F4DB1"/>
    <w:rsid w:val="006F7367"/>
    <w:rsid w:val="00703458"/>
    <w:rsid w:val="00703589"/>
    <w:rsid w:val="007044C4"/>
    <w:rsid w:val="00706200"/>
    <w:rsid w:val="00706709"/>
    <w:rsid w:val="0071775A"/>
    <w:rsid w:val="00717AB4"/>
    <w:rsid w:val="00723D6E"/>
    <w:rsid w:val="00725A95"/>
    <w:rsid w:val="00734999"/>
    <w:rsid w:val="00736D45"/>
    <w:rsid w:val="00746FA8"/>
    <w:rsid w:val="007504A4"/>
    <w:rsid w:val="0075341B"/>
    <w:rsid w:val="00756040"/>
    <w:rsid w:val="0076543F"/>
    <w:rsid w:val="007675DD"/>
    <w:rsid w:val="0076777E"/>
    <w:rsid w:val="00790C36"/>
    <w:rsid w:val="00792040"/>
    <w:rsid w:val="00796B9F"/>
    <w:rsid w:val="007A2527"/>
    <w:rsid w:val="007A34BB"/>
    <w:rsid w:val="007B2F53"/>
    <w:rsid w:val="007B5FD6"/>
    <w:rsid w:val="007C0015"/>
    <w:rsid w:val="007D3FEF"/>
    <w:rsid w:val="007D4369"/>
    <w:rsid w:val="007D62A2"/>
    <w:rsid w:val="007D73C8"/>
    <w:rsid w:val="007E6462"/>
    <w:rsid w:val="007F29B3"/>
    <w:rsid w:val="00810B8E"/>
    <w:rsid w:val="00812D68"/>
    <w:rsid w:val="00825670"/>
    <w:rsid w:val="008600C8"/>
    <w:rsid w:val="00861B55"/>
    <w:rsid w:val="008638C7"/>
    <w:rsid w:val="00866C22"/>
    <w:rsid w:val="0087045F"/>
    <w:rsid w:val="00875DB3"/>
    <w:rsid w:val="00884827"/>
    <w:rsid w:val="00887028"/>
    <w:rsid w:val="0089329E"/>
    <w:rsid w:val="008A05DD"/>
    <w:rsid w:val="008A0B68"/>
    <w:rsid w:val="008A4DE0"/>
    <w:rsid w:val="008A52CF"/>
    <w:rsid w:val="008A7674"/>
    <w:rsid w:val="008B29E2"/>
    <w:rsid w:val="008C039C"/>
    <w:rsid w:val="008C54BD"/>
    <w:rsid w:val="008C778A"/>
    <w:rsid w:val="008D0D83"/>
    <w:rsid w:val="008D1D3C"/>
    <w:rsid w:val="008D6BAD"/>
    <w:rsid w:val="008F1633"/>
    <w:rsid w:val="008F3B7C"/>
    <w:rsid w:val="008F6914"/>
    <w:rsid w:val="00901DE0"/>
    <w:rsid w:val="00903D00"/>
    <w:rsid w:val="00910F1C"/>
    <w:rsid w:val="00912535"/>
    <w:rsid w:val="00913B41"/>
    <w:rsid w:val="0092231F"/>
    <w:rsid w:val="00926640"/>
    <w:rsid w:val="00931976"/>
    <w:rsid w:val="00932C7C"/>
    <w:rsid w:val="00933387"/>
    <w:rsid w:val="00933550"/>
    <w:rsid w:val="00935420"/>
    <w:rsid w:val="00937795"/>
    <w:rsid w:val="00950993"/>
    <w:rsid w:val="00953837"/>
    <w:rsid w:val="0095420C"/>
    <w:rsid w:val="00955797"/>
    <w:rsid w:val="00960850"/>
    <w:rsid w:val="0096153F"/>
    <w:rsid w:val="00966C4F"/>
    <w:rsid w:val="00967FF1"/>
    <w:rsid w:val="00970197"/>
    <w:rsid w:val="0097202F"/>
    <w:rsid w:val="00977B09"/>
    <w:rsid w:val="00980F32"/>
    <w:rsid w:val="00986883"/>
    <w:rsid w:val="009A762D"/>
    <w:rsid w:val="009B1581"/>
    <w:rsid w:val="009B36DB"/>
    <w:rsid w:val="009B7739"/>
    <w:rsid w:val="009C037D"/>
    <w:rsid w:val="009C0F72"/>
    <w:rsid w:val="009C7478"/>
    <w:rsid w:val="009D1481"/>
    <w:rsid w:val="009D24B0"/>
    <w:rsid w:val="009D4A4E"/>
    <w:rsid w:val="009E1CF5"/>
    <w:rsid w:val="009E5537"/>
    <w:rsid w:val="009F20EC"/>
    <w:rsid w:val="009F5438"/>
    <w:rsid w:val="00A036BF"/>
    <w:rsid w:val="00A03D77"/>
    <w:rsid w:val="00A12013"/>
    <w:rsid w:val="00A16573"/>
    <w:rsid w:val="00A17E1F"/>
    <w:rsid w:val="00A240BD"/>
    <w:rsid w:val="00A2745E"/>
    <w:rsid w:val="00A328F6"/>
    <w:rsid w:val="00A3374A"/>
    <w:rsid w:val="00A33EE9"/>
    <w:rsid w:val="00A362C9"/>
    <w:rsid w:val="00A4184F"/>
    <w:rsid w:val="00A42DB4"/>
    <w:rsid w:val="00A4421D"/>
    <w:rsid w:val="00A50369"/>
    <w:rsid w:val="00A52532"/>
    <w:rsid w:val="00A5664B"/>
    <w:rsid w:val="00A56F5F"/>
    <w:rsid w:val="00A62494"/>
    <w:rsid w:val="00A62DB2"/>
    <w:rsid w:val="00A67059"/>
    <w:rsid w:val="00A7110A"/>
    <w:rsid w:val="00A727A8"/>
    <w:rsid w:val="00A74D34"/>
    <w:rsid w:val="00A753E4"/>
    <w:rsid w:val="00A776E4"/>
    <w:rsid w:val="00A77DEF"/>
    <w:rsid w:val="00A81F57"/>
    <w:rsid w:val="00A879D3"/>
    <w:rsid w:val="00A93A84"/>
    <w:rsid w:val="00A93BA1"/>
    <w:rsid w:val="00A972B1"/>
    <w:rsid w:val="00AA10E5"/>
    <w:rsid w:val="00AA292D"/>
    <w:rsid w:val="00AA3989"/>
    <w:rsid w:val="00AA7527"/>
    <w:rsid w:val="00AB04E3"/>
    <w:rsid w:val="00AB3ABB"/>
    <w:rsid w:val="00AC4DDC"/>
    <w:rsid w:val="00AE2DA2"/>
    <w:rsid w:val="00AE7157"/>
    <w:rsid w:val="00AF28B5"/>
    <w:rsid w:val="00AF6E20"/>
    <w:rsid w:val="00B006BF"/>
    <w:rsid w:val="00B015E8"/>
    <w:rsid w:val="00B056E9"/>
    <w:rsid w:val="00B062C4"/>
    <w:rsid w:val="00B10260"/>
    <w:rsid w:val="00B16962"/>
    <w:rsid w:val="00B1768E"/>
    <w:rsid w:val="00B224B5"/>
    <w:rsid w:val="00B308BA"/>
    <w:rsid w:val="00B30D1C"/>
    <w:rsid w:val="00B573D9"/>
    <w:rsid w:val="00B62A11"/>
    <w:rsid w:val="00B74018"/>
    <w:rsid w:val="00B84976"/>
    <w:rsid w:val="00B90F0C"/>
    <w:rsid w:val="00B91F30"/>
    <w:rsid w:val="00B96E2F"/>
    <w:rsid w:val="00BA27F1"/>
    <w:rsid w:val="00BA3F52"/>
    <w:rsid w:val="00BB4577"/>
    <w:rsid w:val="00BB6F2F"/>
    <w:rsid w:val="00BB7EE2"/>
    <w:rsid w:val="00BC040D"/>
    <w:rsid w:val="00BC1840"/>
    <w:rsid w:val="00BC6A19"/>
    <w:rsid w:val="00BD0842"/>
    <w:rsid w:val="00BD149F"/>
    <w:rsid w:val="00BE0194"/>
    <w:rsid w:val="00BE09B9"/>
    <w:rsid w:val="00BE0D56"/>
    <w:rsid w:val="00BF3B60"/>
    <w:rsid w:val="00BF7410"/>
    <w:rsid w:val="00C07CD9"/>
    <w:rsid w:val="00C11B18"/>
    <w:rsid w:val="00C11EAD"/>
    <w:rsid w:val="00C2227C"/>
    <w:rsid w:val="00C33890"/>
    <w:rsid w:val="00C36B74"/>
    <w:rsid w:val="00C42282"/>
    <w:rsid w:val="00C428AA"/>
    <w:rsid w:val="00C4750F"/>
    <w:rsid w:val="00C517F2"/>
    <w:rsid w:val="00C52786"/>
    <w:rsid w:val="00C52B32"/>
    <w:rsid w:val="00C52D48"/>
    <w:rsid w:val="00C5438E"/>
    <w:rsid w:val="00C620F4"/>
    <w:rsid w:val="00C84508"/>
    <w:rsid w:val="00C84D87"/>
    <w:rsid w:val="00C878AD"/>
    <w:rsid w:val="00C90CB0"/>
    <w:rsid w:val="00C9202F"/>
    <w:rsid w:val="00C92A71"/>
    <w:rsid w:val="00CA2361"/>
    <w:rsid w:val="00CA4346"/>
    <w:rsid w:val="00CA5A60"/>
    <w:rsid w:val="00CA635C"/>
    <w:rsid w:val="00CB5456"/>
    <w:rsid w:val="00CB7472"/>
    <w:rsid w:val="00CD0FE2"/>
    <w:rsid w:val="00CD4405"/>
    <w:rsid w:val="00CD6BE3"/>
    <w:rsid w:val="00D0783E"/>
    <w:rsid w:val="00D21007"/>
    <w:rsid w:val="00D2126D"/>
    <w:rsid w:val="00D32191"/>
    <w:rsid w:val="00D36A71"/>
    <w:rsid w:val="00D510C4"/>
    <w:rsid w:val="00D523F0"/>
    <w:rsid w:val="00D53752"/>
    <w:rsid w:val="00D53CF6"/>
    <w:rsid w:val="00D61275"/>
    <w:rsid w:val="00D66C03"/>
    <w:rsid w:val="00D66CD8"/>
    <w:rsid w:val="00D672C1"/>
    <w:rsid w:val="00D678AE"/>
    <w:rsid w:val="00D67B18"/>
    <w:rsid w:val="00D7041A"/>
    <w:rsid w:val="00D73FEA"/>
    <w:rsid w:val="00D74CFF"/>
    <w:rsid w:val="00D840CA"/>
    <w:rsid w:val="00D8513D"/>
    <w:rsid w:val="00D90EC3"/>
    <w:rsid w:val="00DA6EF3"/>
    <w:rsid w:val="00DA79E7"/>
    <w:rsid w:val="00DB1DC5"/>
    <w:rsid w:val="00DB7A8F"/>
    <w:rsid w:val="00DC0754"/>
    <w:rsid w:val="00DC172B"/>
    <w:rsid w:val="00DC28A7"/>
    <w:rsid w:val="00DC48DB"/>
    <w:rsid w:val="00DE05FD"/>
    <w:rsid w:val="00DE1177"/>
    <w:rsid w:val="00DE1422"/>
    <w:rsid w:val="00DE1C69"/>
    <w:rsid w:val="00DF00D6"/>
    <w:rsid w:val="00DF4B09"/>
    <w:rsid w:val="00DF720F"/>
    <w:rsid w:val="00E00621"/>
    <w:rsid w:val="00E02456"/>
    <w:rsid w:val="00E045D0"/>
    <w:rsid w:val="00E0481C"/>
    <w:rsid w:val="00E065BA"/>
    <w:rsid w:val="00E169C6"/>
    <w:rsid w:val="00E24E89"/>
    <w:rsid w:val="00E26078"/>
    <w:rsid w:val="00E27DED"/>
    <w:rsid w:val="00E30DBE"/>
    <w:rsid w:val="00E336A0"/>
    <w:rsid w:val="00E34C18"/>
    <w:rsid w:val="00E3743F"/>
    <w:rsid w:val="00E41150"/>
    <w:rsid w:val="00E47845"/>
    <w:rsid w:val="00E47DD2"/>
    <w:rsid w:val="00E5009B"/>
    <w:rsid w:val="00E54BBC"/>
    <w:rsid w:val="00E61622"/>
    <w:rsid w:val="00E64F02"/>
    <w:rsid w:val="00E659D1"/>
    <w:rsid w:val="00E6729D"/>
    <w:rsid w:val="00E67566"/>
    <w:rsid w:val="00E71227"/>
    <w:rsid w:val="00E73BCD"/>
    <w:rsid w:val="00E756F3"/>
    <w:rsid w:val="00E76081"/>
    <w:rsid w:val="00E760EF"/>
    <w:rsid w:val="00E76BC8"/>
    <w:rsid w:val="00E83EE0"/>
    <w:rsid w:val="00E91AB4"/>
    <w:rsid w:val="00E9205F"/>
    <w:rsid w:val="00E92533"/>
    <w:rsid w:val="00EA4C69"/>
    <w:rsid w:val="00EA5E17"/>
    <w:rsid w:val="00EA6FD1"/>
    <w:rsid w:val="00EC24D3"/>
    <w:rsid w:val="00ED0193"/>
    <w:rsid w:val="00ED3920"/>
    <w:rsid w:val="00EE29CE"/>
    <w:rsid w:val="00EE6688"/>
    <w:rsid w:val="00EF0399"/>
    <w:rsid w:val="00EF0DF4"/>
    <w:rsid w:val="00EF35AB"/>
    <w:rsid w:val="00EF66A4"/>
    <w:rsid w:val="00F16588"/>
    <w:rsid w:val="00F1690C"/>
    <w:rsid w:val="00F1740B"/>
    <w:rsid w:val="00F240CF"/>
    <w:rsid w:val="00F305CF"/>
    <w:rsid w:val="00F3537F"/>
    <w:rsid w:val="00F4245D"/>
    <w:rsid w:val="00F4478F"/>
    <w:rsid w:val="00F511CC"/>
    <w:rsid w:val="00F5582B"/>
    <w:rsid w:val="00F602AC"/>
    <w:rsid w:val="00F703B5"/>
    <w:rsid w:val="00F74588"/>
    <w:rsid w:val="00F9612D"/>
    <w:rsid w:val="00F97B04"/>
    <w:rsid w:val="00FA1448"/>
    <w:rsid w:val="00FA1A76"/>
    <w:rsid w:val="00FA71D2"/>
    <w:rsid w:val="00FB6529"/>
    <w:rsid w:val="00FC3677"/>
    <w:rsid w:val="00FC6914"/>
    <w:rsid w:val="00FD1184"/>
    <w:rsid w:val="00FD1379"/>
    <w:rsid w:val="00FE13B9"/>
    <w:rsid w:val="00FF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o:allowincell="f" fillcolor="green">
      <v:fill color="green"/>
      <v:stroke weight="1pt"/>
      <v:shadow on="t" type="perspective" color="#4e6128" offset="1pt" offset2="-1pt"/>
      <v:textbox style="mso-fit-shape-to-text:t" inset="1.5mm,1.5mm,1.5mm,1.5mm"/>
    </o:shapedefaults>
    <o:shapelayout v:ext="edit">
      <o:idmap v:ext="edit" data="1"/>
    </o:shapelayout>
  </w:shapeDefaults>
  <w:decimalSymbol w:val="."/>
  <w:listSeparator w:val=","/>
  <w14:docId w14:val="6A3E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 w:unhideWhenUsed="0"/>
    <w:lsdException w:name="annotation reference" w:uiPriority="0"/>
    <w:lsdException w:name="Title" w:semiHidden="0" w:uiPriority="10" w:unhideWhenUsed="0"/>
    <w:lsdException w:name="Default Paragraph Font" w:uiPriority="1"/>
    <w:lsdException w:name="Body Text" w:uiPriority="0"/>
    <w:lsdException w:name="Subtitle" w:uiPriority="1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6BAD"/>
    <w:pPr>
      <w:spacing w:after="120"/>
      <w:jc w:val="both"/>
    </w:pPr>
    <w:rPr>
      <w:szCs w:val="24"/>
      <w:lang w:eastAsia="en-US"/>
    </w:rPr>
  </w:style>
  <w:style w:type="paragraph" w:styleId="Heading1">
    <w:name w:val="heading 1"/>
    <w:basedOn w:val="Normal"/>
    <w:next w:val="Normal"/>
    <w:uiPriority w:val="1"/>
    <w:qFormat/>
    <w:rsid w:val="0003440B"/>
    <w:pPr>
      <w:keepNext/>
      <w:numPr>
        <w:numId w:val="1"/>
      </w:numPr>
      <w:spacing w:before="240" w:after="240"/>
      <w:jc w:val="left"/>
      <w:outlineLvl w:val="0"/>
    </w:pPr>
    <w:rPr>
      <w:rFonts w:cs="Arial"/>
      <w:b/>
      <w:bCs/>
      <w:color w:val="469C23" w:themeColor="text2"/>
      <w:sz w:val="40"/>
      <w:szCs w:val="32"/>
    </w:rPr>
  </w:style>
  <w:style w:type="paragraph" w:styleId="Heading2">
    <w:name w:val="heading 2"/>
    <w:basedOn w:val="Normal"/>
    <w:next w:val="Normal"/>
    <w:uiPriority w:val="1"/>
    <w:qFormat/>
    <w:rsid w:val="0003440B"/>
    <w:pPr>
      <w:keepNext/>
      <w:numPr>
        <w:ilvl w:val="1"/>
        <w:numId w:val="1"/>
      </w:numPr>
      <w:spacing w:before="240"/>
      <w:jc w:val="left"/>
      <w:outlineLvl w:val="1"/>
    </w:pPr>
    <w:rPr>
      <w:rFonts w:cs="Arial"/>
      <w:b/>
      <w:bCs/>
      <w:iCs/>
      <w:color w:val="469C23" w:themeColor="text2"/>
      <w:sz w:val="32"/>
      <w:szCs w:val="28"/>
    </w:rPr>
  </w:style>
  <w:style w:type="paragraph" w:styleId="Heading3">
    <w:name w:val="heading 3"/>
    <w:basedOn w:val="Normal"/>
    <w:next w:val="Normal"/>
    <w:uiPriority w:val="1"/>
    <w:qFormat/>
    <w:rsid w:val="0003440B"/>
    <w:pPr>
      <w:keepNext/>
      <w:numPr>
        <w:ilvl w:val="2"/>
        <w:numId w:val="1"/>
      </w:numPr>
      <w:spacing w:before="120"/>
      <w:jc w:val="left"/>
      <w:outlineLvl w:val="2"/>
    </w:pPr>
    <w:rPr>
      <w:rFonts w:cs="Arial"/>
      <w:b/>
      <w:bCs/>
      <w:color w:val="469C23" w:themeColor="text2"/>
      <w:sz w:val="24"/>
      <w:szCs w:val="26"/>
    </w:rPr>
  </w:style>
  <w:style w:type="paragraph" w:styleId="Heading4">
    <w:name w:val="heading 4"/>
    <w:basedOn w:val="Normal"/>
    <w:next w:val="Normal"/>
    <w:uiPriority w:val="1"/>
    <w:qFormat/>
    <w:rsid w:val="0003440B"/>
    <w:pPr>
      <w:keepNext/>
      <w:numPr>
        <w:ilvl w:val="3"/>
        <w:numId w:val="1"/>
      </w:numPr>
      <w:spacing w:before="120"/>
      <w:jc w:val="left"/>
      <w:outlineLvl w:val="3"/>
    </w:pPr>
    <w:rPr>
      <w:b/>
      <w:bCs/>
      <w:i/>
      <w:color w:val="469C23" w:themeColor="text2"/>
      <w:szCs w:val="28"/>
    </w:rPr>
  </w:style>
  <w:style w:type="paragraph" w:styleId="Heading5">
    <w:name w:val="heading 5"/>
    <w:basedOn w:val="Normal"/>
    <w:next w:val="Normal"/>
    <w:semiHidden/>
    <w:unhideWhenUsed/>
    <w:rsid w:val="008D6BAD"/>
    <w:pPr>
      <w:numPr>
        <w:ilvl w:val="4"/>
        <w:numId w:val="1"/>
      </w:numPr>
      <w:spacing w:before="120"/>
      <w:outlineLvl w:val="4"/>
    </w:pPr>
    <w:rPr>
      <w:b/>
      <w:bCs/>
      <w:iCs/>
      <w:szCs w:val="26"/>
    </w:rPr>
  </w:style>
  <w:style w:type="paragraph" w:styleId="Heading6">
    <w:name w:val="heading 6"/>
    <w:basedOn w:val="Normal"/>
    <w:next w:val="Normal"/>
    <w:semiHidden/>
    <w:unhideWhenUsed/>
    <w:rsid w:val="008D6BAD"/>
    <w:pPr>
      <w:numPr>
        <w:ilvl w:val="5"/>
        <w:numId w:val="1"/>
      </w:numPr>
      <w:spacing w:before="120"/>
      <w:outlineLvl w:val="5"/>
    </w:pPr>
    <w:rPr>
      <w:b/>
      <w:bCs/>
      <w:szCs w:val="22"/>
    </w:rPr>
  </w:style>
  <w:style w:type="paragraph" w:styleId="Heading7">
    <w:name w:val="heading 7"/>
    <w:basedOn w:val="Normal"/>
    <w:next w:val="Normal"/>
    <w:semiHidden/>
    <w:unhideWhenUsed/>
    <w:rsid w:val="008D6BAD"/>
    <w:pPr>
      <w:numPr>
        <w:ilvl w:val="6"/>
        <w:numId w:val="1"/>
      </w:numPr>
      <w:spacing w:before="120"/>
      <w:outlineLvl w:val="6"/>
    </w:pPr>
    <w:rPr>
      <w:b/>
    </w:rPr>
  </w:style>
  <w:style w:type="paragraph" w:styleId="Heading8">
    <w:name w:val="heading 8"/>
    <w:basedOn w:val="Normal"/>
    <w:next w:val="Normal"/>
    <w:semiHidden/>
    <w:unhideWhenUsed/>
    <w:rsid w:val="008D6BAD"/>
    <w:pPr>
      <w:numPr>
        <w:ilvl w:val="7"/>
        <w:numId w:val="1"/>
      </w:numPr>
      <w:spacing w:before="240" w:after="60"/>
      <w:outlineLvl w:val="7"/>
    </w:pPr>
    <w:rPr>
      <w:b/>
      <w:iCs/>
    </w:rPr>
  </w:style>
  <w:style w:type="paragraph" w:styleId="Heading9">
    <w:name w:val="heading 9"/>
    <w:basedOn w:val="Normal"/>
    <w:next w:val="Normal"/>
    <w:semiHidden/>
    <w:unhideWhenUsed/>
    <w:rsid w:val="008D6BAD"/>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D6BAD"/>
    <w:pPr>
      <w:tabs>
        <w:tab w:val="center" w:pos="4153"/>
        <w:tab w:val="right" w:pos="8306"/>
      </w:tabs>
    </w:pPr>
    <w:rPr>
      <w:szCs w:val="24"/>
      <w:lang w:eastAsia="en-US"/>
    </w:rPr>
  </w:style>
  <w:style w:type="paragraph" w:styleId="Header">
    <w:name w:val="header"/>
    <w:link w:val="HeaderChar"/>
    <w:uiPriority w:val="99"/>
    <w:unhideWhenUsed/>
    <w:rsid w:val="008D6BA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8D6BAD"/>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8D6BAD"/>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8D6BAD"/>
    <w:pPr>
      <w:tabs>
        <w:tab w:val="left" w:pos="1701"/>
        <w:tab w:val="right" w:leader="dot" w:pos="9060"/>
      </w:tabs>
      <w:spacing w:after="0"/>
      <w:ind w:left="709"/>
      <w:jc w:val="left"/>
    </w:pPr>
    <w:rPr>
      <w:i/>
      <w:noProof/>
    </w:rPr>
  </w:style>
  <w:style w:type="paragraph" w:styleId="TOC4">
    <w:name w:val="toc 4"/>
    <w:basedOn w:val="Normal"/>
    <w:next w:val="Normal"/>
    <w:autoRedefine/>
    <w:semiHidden/>
    <w:rsid w:val="008D6BAD"/>
    <w:pPr>
      <w:spacing w:after="0"/>
      <w:ind w:left="600"/>
      <w:jc w:val="left"/>
    </w:pPr>
  </w:style>
  <w:style w:type="paragraph" w:styleId="TOC5">
    <w:name w:val="toc 5"/>
    <w:basedOn w:val="Normal"/>
    <w:next w:val="Normal"/>
    <w:autoRedefine/>
    <w:semiHidden/>
    <w:rsid w:val="008D6BAD"/>
    <w:pPr>
      <w:spacing w:after="0"/>
      <w:ind w:left="800"/>
      <w:jc w:val="left"/>
    </w:pPr>
  </w:style>
  <w:style w:type="paragraph" w:styleId="TOC6">
    <w:name w:val="toc 6"/>
    <w:basedOn w:val="Normal"/>
    <w:next w:val="Normal"/>
    <w:autoRedefine/>
    <w:semiHidden/>
    <w:rsid w:val="008D6BAD"/>
    <w:pPr>
      <w:spacing w:after="0"/>
      <w:ind w:left="1000"/>
      <w:jc w:val="left"/>
    </w:pPr>
  </w:style>
  <w:style w:type="paragraph" w:styleId="TOC7">
    <w:name w:val="toc 7"/>
    <w:basedOn w:val="Normal"/>
    <w:next w:val="Normal"/>
    <w:autoRedefine/>
    <w:semiHidden/>
    <w:rsid w:val="008D6BAD"/>
    <w:pPr>
      <w:spacing w:after="0"/>
      <w:ind w:left="1200"/>
      <w:jc w:val="left"/>
    </w:pPr>
  </w:style>
  <w:style w:type="paragraph" w:styleId="TOC8">
    <w:name w:val="toc 8"/>
    <w:basedOn w:val="Normal"/>
    <w:next w:val="Normal"/>
    <w:autoRedefine/>
    <w:semiHidden/>
    <w:rsid w:val="008D6BAD"/>
    <w:pPr>
      <w:spacing w:after="0"/>
      <w:ind w:left="1400"/>
      <w:jc w:val="left"/>
    </w:pPr>
  </w:style>
  <w:style w:type="paragraph" w:styleId="TOC9">
    <w:name w:val="toc 9"/>
    <w:basedOn w:val="Normal"/>
    <w:next w:val="Normal"/>
    <w:autoRedefine/>
    <w:semiHidden/>
    <w:rsid w:val="008D6BAD"/>
    <w:pPr>
      <w:spacing w:after="0"/>
      <w:ind w:left="1600"/>
      <w:jc w:val="left"/>
    </w:pPr>
  </w:style>
  <w:style w:type="character" w:styleId="Hyperlink">
    <w:name w:val="Hyperlink"/>
    <w:basedOn w:val="DefaultParagraphFont"/>
    <w:uiPriority w:val="99"/>
    <w:unhideWhenUsed/>
    <w:rsid w:val="008D6BAD"/>
    <w:rPr>
      <w:color w:val="0000FF"/>
      <w:u w:val="single"/>
    </w:rPr>
  </w:style>
  <w:style w:type="paragraph" w:styleId="Caption">
    <w:name w:val="caption"/>
    <w:basedOn w:val="Normal"/>
    <w:next w:val="Normal"/>
    <w:uiPriority w:val="3"/>
    <w:rsid w:val="008D6BAD"/>
    <w:pPr>
      <w:tabs>
        <w:tab w:val="left" w:pos="1134"/>
      </w:tabs>
      <w:spacing w:before="240"/>
    </w:pPr>
    <w:rPr>
      <w:b/>
      <w:bCs/>
      <w:sz w:val="18"/>
      <w:szCs w:val="20"/>
    </w:rPr>
  </w:style>
  <w:style w:type="character" w:styleId="PageNumber">
    <w:name w:val="page number"/>
    <w:basedOn w:val="DefaultParagraphFont"/>
    <w:uiPriority w:val="99"/>
    <w:semiHidden/>
    <w:unhideWhenUsed/>
    <w:rsid w:val="008D6BAD"/>
    <w:rPr>
      <w:rFonts w:ascii="Arial" w:hAnsi="Arial"/>
      <w:sz w:val="20"/>
    </w:rPr>
  </w:style>
  <w:style w:type="paragraph" w:customStyle="1" w:styleId="Tableheading">
    <w:name w:val="Table heading"/>
    <w:basedOn w:val="Normal"/>
    <w:uiPriority w:val="1"/>
    <w:rsid w:val="008D6BAD"/>
    <w:rPr>
      <w:b/>
    </w:rPr>
  </w:style>
  <w:style w:type="paragraph" w:customStyle="1" w:styleId="Tablecolumnheading">
    <w:name w:val="Table column heading"/>
    <w:basedOn w:val="Tablecontent"/>
    <w:uiPriority w:val="1"/>
    <w:rsid w:val="008D6BAD"/>
    <w:rPr>
      <w:b/>
      <w:color w:val="FFFFFF"/>
    </w:rPr>
  </w:style>
  <w:style w:type="paragraph" w:customStyle="1" w:styleId="Tablecontent">
    <w:name w:val="Table content"/>
    <w:basedOn w:val="Normal"/>
    <w:uiPriority w:val="1"/>
    <w:rsid w:val="008D6BAD"/>
    <w:pPr>
      <w:spacing w:after="0"/>
      <w:jc w:val="left"/>
    </w:pPr>
    <w:rPr>
      <w:szCs w:val="20"/>
    </w:rPr>
  </w:style>
  <w:style w:type="paragraph" w:styleId="FootnoteText">
    <w:name w:val="footnote text"/>
    <w:basedOn w:val="Normal"/>
    <w:link w:val="FootnoteTextChar"/>
    <w:semiHidden/>
    <w:rsid w:val="008D6BAD"/>
    <w:pPr>
      <w:spacing w:after="0"/>
      <w:jc w:val="left"/>
    </w:pPr>
    <w:rPr>
      <w:sz w:val="14"/>
      <w:szCs w:val="20"/>
    </w:rPr>
  </w:style>
  <w:style w:type="character" w:styleId="CommentReference">
    <w:name w:val="annotation reference"/>
    <w:basedOn w:val="DefaultParagraphFont"/>
    <w:semiHidden/>
    <w:rsid w:val="008D6BAD"/>
    <w:rPr>
      <w:sz w:val="16"/>
      <w:szCs w:val="16"/>
    </w:rPr>
  </w:style>
  <w:style w:type="paragraph" w:styleId="CommentText">
    <w:name w:val="annotation text"/>
    <w:basedOn w:val="Normal"/>
    <w:link w:val="CommentTextChar"/>
    <w:semiHidden/>
    <w:rsid w:val="008D6BAD"/>
    <w:rPr>
      <w:szCs w:val="20"/>
    </w:rPr>
  </w:style>
  <w:style w:type="paragraph" w:customStyle="1" w:styleId="Bulletedtext">
    <w:name w:val="Bulleted text"/>
    <w:basedOn w:val="Normal"/>
    <w:uiPriority w:val="3"/>
    <w:rsid w:val="008D6BAD"/>
    <w:pPr>
      <w:spacing w:after="60"/>
    </w:pPr>
  </w:style>
  <w:style w:type="character" w:styleId="FollowedHyperlink">
    <w:name w:val="FollowedHyperlink"/>
    <w:basedOn w:val="DefaultParagraphFont"/>
    <w:uiPriority w:val="99"/>
    <w:semiHidden/>
    <w:unhideWhenUsed/>
    <w:rsid w:val="008D6BAD"/>
    <w:rPr>
      <w:color w:val="548DD4"/>
      <w:u w:val="single"/>
    </w:rPr>
  </w:style>
  <w:style w:type="paragraph" w:styleId="BalloonText">
    <w:name w:val="Balloon Text"/>
    <w:basedOn w:val="Normal"/>
    <w:semiHidden/>
    <w:rsid w:val="008D6BAD"/>
    <w:rPr>
      <w:rFonts w:ascii="Tahoma" w:hAnsi="Tahoma" w:cs="Tahoma"/>
      <w:sz w:val="16"/>
      <w:szCs w:val="16"/>
    </w:rPr>
  </w:style>
  <w:style w:type="paragraph" w:customStyle="1" w:styleId="QAQC-question">
    <w:name w:val="QA/QC - question"/>
    <w:uiPriority w:val="99"/>
    <w:rsid w:val="008D6BAD"/>
    <w:pPr>
      <w:spacing w:after="120"/>
    </w:pPr>
    <w:rPr>
      <w:b/>
      <w:bCs/>
      <w:noProof/>
      <w:color w:val="008000"/>
      <w:lang w:eastAsia="en-US"/>
    </w:rPr>
  </w:style>
  <w:style w:type="table" w:styleId="TableGrid">
    <w:name w:val="Table Grid"/>
    <w:basedOn w:val="TableNormal"/>
    <w:uiPriority w:val="59"/>
    <w:rsid w:val="008D6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Header"/>
    <w:uiPriority w:val="3"/>
    <w:rsid w:val="008D6BAD"/>
    <w:pPr>
      <w:spacing w:after="240"/>
      <w:jc w:val="right"/>
    </w:pPr>
    <w:rPr>
      <w:b/>
      <w:bCs/>
      <w:color w:val="4D4D4D"/>
      <w:kern w:val="72"/>
      <w:sz w:val="52"/>
      <w:szCs w:val="20"/>
    </w:rPr>
  </w:style>
  <w:style w:type="paragraph" w:customStyle="1" w:styleId="Tital-sub-Coverpage">
    <w:name w:val="Tital-sub - Coverpage"/>
    <w:basedOn w:val="Header"/>
    <w:uiPriority w:val="3"/>
    <w:rsid w:val="008D6BAD"/>
    <w:pPr>
      <w:ind w:right="-1"/>
      <w:jc w:val="right"/>
    </w:pPr>
    <w:rPr>
      <w:color w:val="008000"/>
      <w:kern w:val="72"/>
      <w:sz w:val="40"/>
      <w:szCs w:val="40"/>
    </w:rPr>
  </w:style>
  <w:style w:type="paragraph" w:customStyle="1" w:styleId="Title-Ref-Coverpage">
    <w:name w:val="Title-Ref - Coverpage"/>
    <w:basedOn w:val="Header"/>
    <w:uiPriority w:val="3"/>
    <w:rsid w:val="008D6BAD"/>
    <w:pPr>
      <w:ind w:right="-1"/>
      <w:jc w:val="right"/>
    </w:pPr>
    <w:rPr>
      <w:color w:val="92D050"/>
      <w:kern w:val="72"/>
      <w:sz w:val="28"/>
      <w:szCs w:val="28"/>
    </w:rPr>
  </w:style>
  <w:style w:type="character" w:customStyle="1" w:styleId="Heading-ExecSum">
    <w:name w:val="Heading - ExecSum"/>
    <w:basedOn w:val="DefaultParagraphFont"/>
    <w:uiPriority w:val="3"/>
    <w:rsid w:val="008D6BAD"/>
    <w:rPr>
      <w:b/>
      <w:bCs/>
      <w:color w:val="008000"/>
      <w:sz w:val="40"/>
    </w:rPr>
  </w:style>
  <w:style w:type="paragraph" w:customStyle="1" w:styleId="Heading-Appendix">
    <w:name w:val="Heading - Appendix"/>
    <w:next w:val="Normal"/>
    <w:uiPriority w:val="3"/>
    <w:qFormat/>
    <w:rsid w:val="0003440B"/>
    <w:pPr>
      <w:keepNext/>
      <w:pageBreakBefore/>
      <w:spacing w:before="120" w:after="240"/>
    </w:pPr>
    <w:rPr>
      <w:rFonts w:cs="Arial"/>
      <w:b/>
      <w:bCs/>
      <w:color w:val="469C23" w:themeColor="text2"/>
      <w:sz w:val="40"/>
      <w:szCs w:val="32"/>
      <w:lang w:eastAsia="en-US"/>
    </w:rPr>
  </w:style>
  <w:style w:type="paragraph" w:customStyle="1" w:styleId="Heading-TOC">
    <w:name w:val="Heading - TOC"/>
    <w:uiPriority w:val="3"/>
    <w:rsid w:val="008D6BAD"/>
    <w:pPr>
      <w:spacing w:before="120" w:after="240"/>
    </w:pPr>
    <w:rPr>
      <w:rFonts w:cs="Arial"/>
      <w:b/>
      <w:bCs/>
      <w:color w:val="008000"/>
      <w:sz w:val="40"/>
      <w:szCs w:val="32"/>
      <w:lang w:eastAsia="en-US"/>
    </w:rPr>
  </w:style>
  <w:style w:type="paragraph" w:styleId="BodyText">
    <w:name w:val="Body Text"/>
    <w:basedOn w:val="Normal"/>
    <w:link w:val="BodyTextChar"/>
    <w:semiHidden/>
    <w:rsid w:val="008D6BAD"/>
    <w:pPr>
      <w:spacing w:after="0"/>
      <w:jc w:val="left"/>
    </w:pPr>
    <w:rPr>
      <w:rFonts w:cs="Arial"/>
      <w:sz w:val="22"/>
    </w:rPr>
  </w:style>
  <w:style w:type="character" w:customStyle="1" w:styleId="BodyTextChar">
    <w:name w:val="Body Text Char"/>
    <w:basedOn w:val="DefaultParagraphFont"/>
    <w:link w:val="BodyText"/>
    <w:semiHidden/>
    <w:rsid w:val="008D6BAD"/>
    <w:rPr>
      <w:rFonts w:cs="Arial"/>
      <w:sz w:val="22"/>
      <w:szCs w:val="24"/>
      <w:lang w:eastAsia="en-US"/>
    </w:rPr>
  </w:style>
  <w:style w:type="character" w:styleId="FootnoteReference">
    <w:name w:val="footnote reference"/>
    <w:basedOn w:val="DefaultParagraphFont"/>
    <w:uiPriority w:val="99"/>
    <w:semiHidden/>
    <w:unhideWhenUsed/>
    <w:rsid w:val="008D6BAD"/>
    <w:rPr>
      <w:vertAlign w:val="superscript"/>
    </w:rPr>
  </w:style>
  <w:style w:type="paragraph" w:customStyle="1" w:styleId="AEAToC">
    <w:name w:val="AEA ToC"/>
    <w:uiPriority w:val="99"/>
    <w:rsid w:val="008D6BA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8D6BAD"/>
    <w:rPr>
      <w:color w:val="808080"/>
    </w:rPr>
  </w:style>
  <w:style w:type="table" w:styleId="LightShading-Accent2">
    <w:name w:val="Light Shading Accent 2"/>
    <w:basedOn w:val="TableNormal"/>
    <w:uiPriority w:val="60"/>
    <w:rsid w:val="008D6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BAD"/>
    <w:rPr>
      <w:color w:val="365F91" w:themeColor="accent3" w:themeShade="BF"/>
    </w:rPr>
    <w:tblPr>
      <w:tblStyleRowBandSize w:val="1"/>
      <w:tblStyleColBandSize w:val="1"/>
      <w:tblBorders>
        <w:top w:val="single" w:sz="8" w:space="0" w:color="4F81BD" w:themeColor="accent3"/>
        <w:bottom w:val="single" w:sz="8" w:space="0" w:color="4F81BD" w:themeColor="accent3"/>
      </w:tblBorders>
    </w:tblPr>
    <w:tblStylePr w:type="fir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la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3" w:themeFillTint="3F"/>
      </w:tcPr>
    </w:tblStylePr>
    <w:tblStylePr w:type="band1Horz">
      <w:tblPr/>
      <w:tcPr>
        <w:tcBorders>
          <w:left w:val="nil"/>
          <w:right w:val="nil"/>
          <w:insideH w:val="nil"/>
          <w:insideV w:val="nil"/>
        </w:tcBorders>
        <w:shd w:val="clear" w:color="auto" w:fill="D3DFEE" w:themeFill="accent3" w:themeFillTint="3F"/>
      </w:tcPr>
    </w:tblStylePr>
  </w:style>
  <w:style w:type="table" w:styleId="LightShading-Accent4">
    <w:name w:val="Light Shading Accent 4"/>
    <w:basedOn w:val="TableNormal"/>
    <w:uiPriority w:val="60"/>
    <w:rsid w:val="008D6B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8D6BAD"/>
    <w:rPr>
      <w:b/>
      <w:color w:val="92D050"/>
      <w:sz w:val="36"/>
      <w:szCs w:val="40"/>
    </w:rPr>
  </w:style>
  <w:style w:type="character" w:customStyle="1" w:styleId="CoverHeader1">
    <w:name w:val="CoverHeader1"/>
    <w:uiPriority w:val="1"/>
    <w:qFormat/>
    <w:rsid w:val="008D6BAD"/>
    <w:rPr>
      <w:b/>
      <w:color w:val="808080"/>
      <w:sz w:val="36"/>
      <w:szCs w:val="40"/>
    </w:rPr>
  </w:style>
  <w:style w:type="paragraph" w:customStyle="1" w:styleId="QA-Page">
    <w:name w:val="QA-Page"/>
    <w:rsid w:val="008D6BAD"/>
    <w:pPr>
      <w:tabs>
        <w:tab w:val="left" w:pos="2366"/>
      </w:tabs>
    </w:pPr>
    <w:rPr>
      <w:szCs w:val="24"/>
      <w:lang w:eastAsia="en-US"/>
    </w:rPr>
  </w:style>
  <w:style w:type="paragraph" w:customStyle="1" w:styleId="CoverQA">
    <w:name w:val="CoverQA"/>
    <w:next w:val="Normal"/>
    <w:rsid w:val="008D6BAD"/>
    <w:rPr>
      <w:color w:val="7F7F7F" w:themeColor="text1" w:themeTint="80"/>
      <w:szCs w:val="24"/>
      <w:lang w:eastAsia="en-US"/>
    </w:rPr>
  </w:style>
  <w:style w:type="character" w:customStyle="1" w:styleId="QuotationsCallout">
    <w:name w:val="Quotations / Callout"/>
    <w:basedOn w:val="DefaultParagraphFont"/>
    <w:qFormat/>
    <w:rsid w:val="008D6BAD"/>
    <w:rPr>
      <w:rFonts w:asciiTheme="minorHAnsi" w:hAnsiTheme="minorHAnsi"/>
      <w:color w:val="595959" w:themeColor="text1" w:themeTint="A6"/>
      <w:sz w:val="24"/>
    </w:rPr>
  </w:style>
  <w:style w:type="character" w:customStyle="1" w:styleId="FooterChar">
    <w:name w:val="Footer Char"/>
    <w:basedOn w:val="DefaultParagraphFont"/>
    <w:link w:val="Footer"/>
    <w:uiPriority w:val="99"/>
    <w:rsid w:val="00DC48DB"/>
    <w:rPr>
      <w:szCs w:val="24"/>
      <w:lang w:eastAsia="en-US"/>
    </w:rPr>
  </w:style>
  <w:style w:type="character" w:customStyle="1" w:styleId="HeaderChar">
    <w:name w:val="Header Char"/>
    <w:basedOn w:val="DefaultParagraphFont"/>
    <w:link w:val="Header"/>
    <w:uiPriority w:val="99"/>
    <w:rsid w:val="005B622E"/>
    <w:rPr>
      <w:szCs w:val="24"/>
      <w:lang w:eastAsia="en-US"/>
    </w:rPr>
  </w:style>
  <w:style w:type="paragraph" w:customStyle="1" w:styleId="BackcoverStyleRGB7015635LeftAfter10pt">
    <w:name w:val="Back cover Style (RGB(7015635)) Left After: 10 pt"/>
    <w:basedOn w:val="Normal"/>
    <w:uiPriority w:val="99"/>
    <w:rsid w:val="008D6BAD"/>
    <w:pPr>
      <w:spacing w:after="240"/>
      <w:jc w:val="left"/>
    </w:pPr>
    <w:rPr>
      <w:color w:val="469C23"/>
      <w:szCs w:val="20"/>
    </w:rPr>
  </w:style>
  <w:style w:type="paragraph" w:styleId="ListParagraph">
    <w:name w:val="List Paragraph"/>
    <w:basedOn w:val="Normal"/>
    <w:uiPriority w:val="34"/>
    <w:unhideWhenUsed/>
    <w:qFormat/>
    <w:rsid w:val="008D6BAD"/>
    <w:pPr>
      <w:numPr>
        <w:numId w:val="2"/>
      </w:numPr>
      <w:spacing w:after="60"/>
    </w:pPr>
  </w:style>
  <w:style w:type="table" w:customStyle="1" w:styleId="Ricardo-AEATableStyle">
    <w:name w:val="Ricardo-AEA Table Style"/>
    <w:basedOn w:val="TableNormal"/>
    <w:uiPriority w:val="99"/>
    <w:qFormat/>
    <w:rsid w:val="0003440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469C23" w:themeFill="text2"/>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StyleQAQC-questionRightBefore3ptAfter3pt">
    <w:name w:val="Style QA/QC - question + Right Before:  3 pt After:  3 pt"/>
    <w:basedOn w:val="Normal"/>
    <w:rsid w:val="008D6BAD"/>
    <w:pPr>
      <w:spacing w:before="120" w:after="0"/>
      <w:jc w:val="left"/>
    </w:pPr>
    <w:rPr>
      <w:b/>
      <w:bCs/>
      <w:noProof/>
      <w:color w:val="008000"/>
      <w:szCs w:val="20"/>
    </w:rPr>
  </w:style>
  <w:style w:type="paragraph" w:styleId="CommentSubject">
    <w:name w:val="annotation subject"/>
    <w:basedOn w:val="CommentText"/>
    <w:next w:val="CommentText"/>
    <w:link w:val="CommentSubjectChar"/>
    <w:uiPriority w:val="99"/>
    <w:semiHidden/>
    <w:unhideWhenUsed/>
    <w:rsid w:val="007E6462"/>
    <w:rPr>
      <w:b/>
      <w:bCs/>
    </w:rPr>
  </w:style>
  <w:style w:type="character" w:customStyle="1" w:styleId="CommentTextChar">
    <w:name w:val="Comment Text Char"/>
    <w:basedOn w:val="DefaultParagraphFont"/>
    <w:link w:val="CommentText"/>
    <w:semiHidden/>
    <w:rsid w:val="007E6462"/>
    <w:rPr>
      <w:lang w:eastAsia="en-US"/>
    </w:rPr>
  </w:style>
  <w:style w:type="character" w:customStyle="1" w:styleId="CommentSubjectChar">
    <w:name w:val="Comment Subject Char"/>
    <w:basedOn w:val="CommentTextChar"/>
    <w:link w:val="CommentSubject"/>
    <w:rsid w:val="007E6462"/>
    <w:rPr>
      <w:lang w:eastAsia="en-US"/>
    </w:rPr>
  </w:style>
  <w:style w:type="paragraph" w:customStyle="1" w:styleId="Default">
    <w:name w:val="Default"/>
    <w:rsid w:val="007B2F53"/>
    <w:pPr>
      <w:autoSpaceDE w:val="0"/>
      <w:autoSpaceDN w:val="0"/>
      <w:adjustRightInd w:val="0"/>
    </w:pPr>
    <w:rPr>
      <w:rFonts w:cs="Arial"/>
      <w:color w:val="000000"/>
      <w:sz w:val="24"/>
      <w:szCs w:val="24"/>
    </w:rPr>
  </w:style>
  <w:style w:type="paragraph" w:styleId="Revision">
    <w:name w:val="Revision"/>
    <w:hidden/>
    <w:uiPriority w:val="99"/>
    <w:semiHidden/>
    <w:rsid w:val="0040363F"/>
    <w:rPr>
      <w:szCs w:val="24"/>
      <w:lang w:eastAsia="en-US"/>
    </w:rPr>
  </w:style>
  <w:style w:type="character" w:customStyle="1" w:styleId="FootnoteTextChar">
    <w:name w:val="Footnote Text Char"/>
    <w:link w:val="FootnoteText"/>
    <w:semiHidden/>
    <w:rsid w:val="006B7233"/>
    <w:rPr>
      <w:sz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 w:unhideWhenUsed="0"/>
    <w:lsdException w:name="annotation reference" w:uiPriority="0"/>
    <w:lsdException w:name="Title" w:semiHidden="0" w:uiPriority="10" w:unhideWhenUsed="0"/>
    <w:lsdException w:name="Default Paragraph Font" w:uiPriority="1"/>
    <w:lsdException w:name="Body Text" w:uiPriority="0"/>
    <w:lsdException w:name="Subtitle" w:uiPriority="1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6BAD"/>
    <w:pPr>
      <w:spacing w:after="120"/>
      <w:jc w:val="both"/>
    </w:pPr>
    <w:rPr>
      <w:szCs w:val="24"/>
      <w:lang w:eastAsia="en-US"/>
    </w:rPr>
  </w:style>
  <w:style w:type="paragraph" w:styleId="Heading1">
    <w:name w:val="heading 1"/>
    <w:basedOn w:val="Normal"/>
    <w:next w:val="Normal"/>
    <w:uiPriority w:val="1"/>
    <w:qFormat/>
    <w:rsid w:val="0003440B"/>
    <w:pPr>
      <w:keepNext/>
      <w:numPr>
        <w:numId w:val="1"/>
      </w:numPr>
      <w:spacing w:before="240" w:after="240"/>
      <w:jc w:val="left"/>
      <w:outlineLvl w:val="0"/>
    </w:pPr>
    <w:rPr>
      <w:rFonts w:cs="Arial"/>
      <w:b/>
      <w:bCs/>
      <w:color w:val="469C23" w:themeColor="text2"/>
      <w:sz w:val="40"/>
      <w:szCs w:val="32"/>
    </w:rPr>
  </w:style>
  <w:style w:type="paragraph" w:styleId="Heading2">
    <w:name w:val="heading 2"/>
    <w:basedOn w:val="Normal"/>
    <w:next w:val="Normal"/>
    <w:uiPriority w:val="1"/>
    <w:qFormat/>
    <w:rsid w:val="0003440B"/>
    <w:pPr>
      <w:keepNext/>
      <w:numPr>
        <w:ilvl w:val="1"/>
        <w:numId w:val="1"/>
      </w:numPr>
      <w:spacing w:before="240"/>
      <w:jc w:val="left"/>
      <w:outlineLvl w:val="1"/>
    </w:pPr>
    <w:rPr>
      <w:rFonts w:cs="Arial"/>
      <w:b/>
      <w:bCs/>
      <w:iCs/>
      <w:color w:val="469C23" w:themeColor="text2"/>
      <w:sz w:val="32"/>
      <w:szCs w:val="28"/>
    </w:rPr>
  </w:style>
  <w:style w:type="paragraph" w:styleId="Heading3">
    <w:name w:val="heading 3"/>
    <w:basedOn w:val="Normal"/>
    <w:next w:val="Normal"/>
    <w:uiPriority w:val="1"/>
    <w:qFormat/>
    <w:rsid w:val="0003440B"/>
    <w:pPr>
      <w:keepNext/>
      <w:numPr>
        <w:ilvl w:val="2"/>
        <w:numId w:val="1"/>
      </w:numPr>
      <w:spacing w:before="120"/>
      <w:jc w:val="left"/>
      <w:outlineLvl w:val="2"/>
    </w:pPr>
    <w:rPr>
      <w:rFonts w:cs="Arial"/>
      <w:b/>
      <w:bCs/>
      <w:color w:val="469C23" w:themeColor="text2"/>
      <w:sz w:val="24"/>
      <w:szCs w:val="26"/>
    </w:rPr>
  </w:style>
  <w:style w:type="paragraph" w:styleId="Heading4">
    <w:name w:val="heading 4"/>
    <w:basedOn w:val="Normal"/>
    <w:next w:val="Normal"/>
    <w:uiPriority w:val="1"/>
    <w:qFormat/>
    <w:rsid w:val="0003440B"/>
    <w:pPr>
      <w:keepNext/>
      <w:numPr>
        <w:ilvl w:val="3"/>
        <w:numId w:val="1"/>
      </w:numPr>
      <w:spacing w:before="120"/>
      <w:jc w:val="left"/>
      <w:outlineLvl w:val="3"/>
    </w:pPr>
    <w:rPr>
      <w:b/>
      <w:bCs/>
      <w:i/>
      <w:color w:val="469C23" w:themeColor="text2"/>
      <w:szCs w:val="28"/>
    </w:rPr>
  </w:style>
  <w:style w:type="paragraph" w:styleId="Heading5">
    <w:name w:val="heading 5"/>
    <w:basedOn w:val="Normal"/>
    <w:next w:val="Normal"/>
    <w:semiHidden/>
    <w:unhideWhenUsed/>
    <w:rsid w:val="008D6BAD"/>
    <w:pPr>
      <w:numPr>
        <w:ilvl w:val="4"/>
        <w:numId w:val="1"/>
      </w:numPr>
      <w:spacing w:before="120"/>
      <w:outlineLvl w:val="4"/>
    </w:pPr>
    <w:rPr>
      <w:b/>
      <w:bCs/>
      <w:iCs/>
      <w:szCs w:val="26"/>
    </w:rPr>
  </w:style>
  <w:style w:type="paragraph" w:styleId="Heading6">
    <w:name w:val="heading 6"/>
    <w:basedOn w:val="Normal"/>
    <w:next w:val="Normal"/>
    <w:semiHidden/>
    <w:unhideWhenUsed/>
    <w:rsid w:val="008D6BAD"/>
    <w:pPr>
      <w:numPr>
        <w:ilvl w:val="5"/>
        <w:numId w:val="1"/>
      </w:numPr>
      <w:spacing w:before="120"/>
      <w:outlineLvl w:val="5"/>
    </w:pPr>
    <w:rPr>
      <w:b/>
      <w:bCs/>
      <w:szCs w:val="22"/>
    </w:rPr>
  </w:style>
  <w:style w:type="paragraph" w:styleId="Heading7">
    <w:name w:val="heading 7"/>
    <w:basedOn w:val="Normal"/>
    <w:next w:val="Normal"/>
    <w:semiHidden/>
    <w:unhideWhenUsed/>
    <w:rsid w:val="008D6BAD"/>
    <w:pPr>
      <w:numPr>
        <w:ilvl w:val="6"/>
        <w:numId w:val="1"/>
      </w:numPr>
      <w:spacing w:before="120"/>
      <w:outlineLvl w:val="6"/>
    </w:pPr>
    <w:rPr>
      <w:b/>
    </w:rPr>
  </w:style>
  <w:style w:type="paragraph" w:styleId="Heading8">
    <w:name w:val="heading 8"/>
    <w:basedOn w:val="Normal"/>
    <w:next w:val="Normal"/>
    <w:semiHidden/>
    <w:unhideWhenUsed/>
    <w:rsid w:val="008D6BAD"/>
    <w:pPr>
      <w:numPr>
        <w:ilvl w:val="7"/>
        <w:numId w:val="1"/>
      </w:numPr>
      <w:spacing w:before="240" w:after="60"/>
      <w:outlineLvl w:val="7"/>
    </w:pPr>
    <w:rPr>
      <w:b/>
      <w:iCs/>
    </w:rPr>
  </w:style>
  <w:style w:type="paragraph" w:styleId="Heading9">
    <w:name w:val="heading 9"/>
    <w:basedOn w:val="Normal"/>
    <w:next w:val="Normal"/>
    <w:semiHidden/>
    <w:unhideWhenUsed/>
    <w:rsid w:val="008D6BAD"/>
    <w:pPr>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D6BAD"/>
    <w:pPr>
      <w:tabs>
        <w:tab w:val="center" w:pos="4153"/>
        <w:tab w:val="right" w:pos="8306"/>
      </w:tabs>
    </w:pPr>
    <w:rPr>
      <w:szCs w:val="24"/>
      <w:lang w:eastAsia="en-US"/>
    </w:rPr>
  </w:style>
  <w:style w:type="paragraph" w:styleId="Header">
    <w:name w:val="header"/>
    <w:link w:val="HeaderChar"/>
    <w:uiPriority w:val="99"/>
    <w:unhideWhenUsed/>
    <w:rsid w:val="008D6BA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8D6BAD"/>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8D6BAD"/>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8D6BAD"/>
    <w:pPr>
      <w:tabs>
        <w:tab w:val="left" w:pos="1701"/>
        <w:tab w:val="right" w:leader="dot" w:pos="9060"/>
      </w:tabs>
      <w:spacing w:after="0"/>
      <w:ind w:left="709"/>
      <w:jc w:val="left"/>
    </w:pPr>
    <w:rPr>
      <w:i/>
      <w:noProof/>
    </w:rPr>
  </w:style>
  <w:style w:type="paragraph" w:styleId="TOC4">
    <w:name w:val="toc 4"/>
    <w:basedOn w:val="Normal"/>
    <w:next w:val="Normal"/>
    <w:autoRedefine/>
    <w:semiHidden/>
    <w:rsid w:val="008D6BAD"/>
    <w:pPr>
      <w:spacing w:after="0"/>
      <w:ind w:left="600"/>
      <w:jc w:val="left"/>
    </w:pPr>
  </w:style>
  <w:style w:type="paragraph" w:styleId="TOC5">
    <w:name w:val="toc 5"/>
    <w:basedOn w:val="Normal"/>
    <w:next w:val="Normal"/>
    <w:autoRedefine/>
    <w:semiHidden/>
    <w:rsid w:val="008D6BAD"/>
    <w:pPr>
      <w:spacing w:after="0"/>
      <w:ind w:left="800"/>
      <w:jc w:val="left"/>
    </w:pPr>
  </w:style>
  <w:style w:type="paragraph" w:styleId="TOC6">
    <w:name w:val="toc 6"/>
    <w:basedOn w:val="Normal"/>
    <w:next w:val="Normal"/>
    <w:autoRedefine/>
    <w:semiHidden/>
    <w:rsid w:val="008D6BAD"/>
    <w:pPr>
      <w:spacing w:after="0"/>
      <w:ind w:left="1000"/>
      <w:jc w:val="left"/>
    </w:pPr>
  </w:style>
  <w:style w:type="paragraph" w:styleId="TOC7">
    <w:name w:val="toc 7"/>
    <w:basedOn w:val="Normal"/>
    <w:next w:val="Normal"/>
    <w:autoRedefine/>
    <w:semiHidden/>
    <w:rsid w:val="008D6BAD"/>
    <w:pPr>
      <w:spacing w:after="0"/>
      <w:ind w:left="1200"/>
      <w:jc w:val="left"/>
    </w:pPr>
  </w:style>
  <w:style w:type="paragraph" w:styleId="TOC8">
    <w:name w:val="toc 8"/>
    <w:basedOn w:val="Normal"/>
    <w:next w:val="Normal"/>
    <w:autoRedefine/>
    <w:semiHidden/>
    <w:rsid w:val="008D6BAD"/>
    <w:pPr>
      <w:spacing w:after="0"/>
      <w:ind w:left="1400"/>
      <w:jc w:val="left"/>
    </w:pPr>
  </w:style>
  <w:style w:type="paragraph" w:styleId="TOC9">
    <w:name w:val="toc 9"/>
    <w:basedOn w:val="Normal"/>
    <w:next w:val="Normal"/>
    <w:autoRedefine/>
    <w:semiHidden/>
    <w:rsid w:val="008D6BAD"/>
    <w:pPr>
      <w:spacing w:after="0"/>
      <w:ind w:left="1600"/>
      <w:jc w:val="left"/>
    </w:pPr>
  </w:style>
  <w:style w:type="character" w:styleId="Hyperlink">
    <w:name w:val="Hyperlink"/>
    <w:basedOn w:val="DefaultParagraphFont"/>
    <w:uiPriority w:val="99"/>
    <w:unhideWhenUsed/>
    <w:rsid w:val="008D6BAD"/>
    <w:rPr>
      <w:color w:val="0000FF"/>
      <w:u w:val="single"/>
    </w:rPr>
  </w:style>
  <w:style w:type="paragraph" w:styleId="Caption">
    <w:name w:val="caption"/>
    <w:basedOn w:val="Normal"/>
    <w:next w:val="Normal"/>
    <w:uiPriority w:val="3"/>
    <w:rsid w:val="008D6BAD"/>
    <w:pPr>
      <w:tabs>
        <w:tab w:val="left" w:pos="1134"/>
      </w:tabs>
      <w:spacing w:before="240"/>
    </w:pPr>
    <w:rPr>
      <w:b/>
      <w:bCs/>
      <w:sz w:val="18"/>
      <w:szCs w:val="20"/>
    </w:rPr>
  </w:style>
  <w:style w:type="character" w:styleId="PageNumber">
    <w:name w:val="page number"/>
    <w:basedOn w:val="DefaultParagraphFont"/>
    <w:uiPriority w:val="99"/>
    <w:semiHidden/>
    <w:unhideWhenUsed/>
    <w:rsid w:val="008D6BAD"/>
    <w:rPr>
      <w:rFonts w:ascii="Arial" w:hAnsi="Arial"/>
      <w:sz w:val="20"/>
    </w:rPr>
  </w:style>
  <w:style w:type="paragraph" w:customStyle="1" w:styleId="Tableheading">
    <w:name w:val="Table heading"/>
    <w:basedOn w:val="Normal"/>
    <w:uiPriority w:val="1"/>
    <w:rsid w:val="008D6BAD"/>
    <w:rPr>
      <w:b/>
    </w:rPr>
  </w:style>
  <w:style w:type="paragraph" w:customStyle="1" w:styleId="Tablecolumnheading">
    <w:name w:val="Table column heading"/>
    <w:basedOn w:val="Tablecontent"/>
    <w:uiPriority w:val="1"/>
    <w:rsid w:val="008D6BAD"/>
    <w:rPr>
      <w:b/>
      <w:color w:val="FFFFFF"/>
    </w:rPr>
  </w:style>
  <w:style w:type="paragraph" w:customStyle="1" w:styleId="Tablecontent">
    <w:name w:val="Table content"/>
    <w:basedOn w:val="Normal"/>
    <w:uiPriority w:val="1"/>
    <w:rsid w:val="008D6BAD"/>
    <w:pPr>
      <w:spacing w:after="0"/>
      <w:jc w:val="left"/>
    </w:pPr>
    <w:rPr>
      <w:szCs w:val="20"/>
    </w:rPr>
  </w:style>
  <w:style w:type="paragraph" w:styleId="FootnoteText">
    <w:name w:val="footnote text"/>
    <w:basedOn w:val="Normal"/>
    <w:link w:val="FootnoteTextChar"/>
    <w:semiHidden/>
    <w:rsid w:val="008D6BAD"/>
    <w:pPr>
      <w:spacing w:after="0"/>
      <w:jc w:val="left"/>
    </w:pPr>
    <w:rPr>
      <w:sz w:val="14"/>
      <w:szCs w:val="20"/>
    </w:rPr>
  </w:style>
  <w:style w:type="character" w:styleId="CommentReference">
    <w:name w:val="annotation reference"/>
    <w:basedOn w:val="DefaultParagraphFont"/>
    <w:semiHidden/>
    <w:rsid w:val="008D6BAD"/>
    <w:rPr>
      <w:sz w:val="16"/>
      <w:szCs w:val="16"/>
    </w:rPr>
  </w:style>
  <w:style w:type="paragraph" w:styleId="CommentText">
    <w:name w:val="annotation text"/>
    <w:basedOn w:val="Normal"/>
    <w:link w:val="CommentTextChar"/>
    <w:semiHidden/>
    <w:rsid w:val="008D6BAD"/>
    <w:rPr>
      <w:szCs w:val="20"/>
    </w:rPr>
  </w:style>
  <w:style w:type="paragraph" w:customStyle="1" w:styleId="Bulletedtext">
    <w:name w:val="Bulleted text"/>
    <w:basedOn w:val="Normal"/>
    <w:uiPriority w:val="3"/>
    <w:rsid w:val="008D6BAD"/>
    <w:pPr>
      <w:spacing w:after="60"/>
    </w:pPr>
  </w:style>
  <w:style w:type="character" w:styleId="FollowedHyperlink">
    <w:name w:val="FollowedHyperlink"/>
    <w:basedOn w:val="DefaultParagraphFont"/>
    <w:uiPriority w:val="99"/>
    <w:semiHidden/>
    <w:unhideWhenUsed/>
    <w:rsid w:val="008D6BAD"/>
    <w:rPr>
      <w:color w:val="548DD4"/>
      <w:u w:val="single"/>
    </w:rPr>
  </w:style>
  <w:style w:type="paragraph" w:styleId="BalloonText">
    <w:name w:val="Balloon Text"/>
    <w:basedOn w:val="Normal"/>
    <w:semiHidden/>
    <w:rsid w:val="008D6BAD"/>
    <w:rPr>
      <w:rFonts w:ascii="Tahoma" w:hAnsi="Tahoma" w:cs="Tahoma"/>
      <w:sz w:val="16"/>
      <w:szCs w:val="16"/>
    </w:rPr>
  </w:style>
  <w:style w:type="paragraph" w:customStyle="1" w:styleId="QAQC-question">
    <w:name w:val="QA/QC - question"/>
    <w:uiPriority w:val="99"/>
    <w:rsid w:val="008D6BAD"/>
    <w:pPr>
      <w:spacing w:after="120"/>
    </w:pPr>
    <w:rPr>
      <w:b/>
      <w:bCs/>
      <w:noProof/>
      <w:color w:val="008000"/>
      <w:lang w:eastAsia="en-US"/>
    </w:rPr>
  </w:style>
  <w:style w:type="table" w:styleId="TableGrid">
    <w:name w:val="Table Grid"/>
    <w:basedOn w:val="TableNormal"/>
    <w:uiPriority w:val="59"/>
    <w:rsid w:val="008D6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Header"/>
    <w:uiPriority w:val="3"/>
    <w:rsid w:val="008D6BAD"/>
    <w:pPr>
      <w:spacing w:after="240"/>
      <w:jc w:val="right"/>
    </w:pPr>
    <w:rPr>
      <w:b/>
      <w:bCs/>
      <w:color w:val="4D4D4D"/>
      <w:kern w:val="72"/>
      <w:sz w:val="52"/>
      <w:szCs w:val="20"/>
    </w:rPr>
  </w:style>
  <w:style w:type="paragraph" w:customStyle="1" w:styleId="Tital-sub-Coverpage">
    <w:name w:val="Tital-sub - Coverpage"/>
    <w:basedOn w:val="Header"/>
    <w:uiPriority w:val="3"/>
    <w:rsid w:val="008D6BAD"/>
    <w:pPr>
      <w:ind w:right="-1"/>
      <w:jc w:val="right"/>
    </w:pPr>
    <w:rPr>
      <w:color w:val="008000"/>
      <w:kern w:val="72"/>
      <w:sz w:val="40"/>
      <w:szCs w:val="40"/>
    </w:rPr>
  </w:style>
  <w:style w:type="paragraph" w:customStyle="1" w:styleId="Title-Ref-Coverpage">
    <w:name w:val="Title-Ref - Coverpage"/>
    <w:basedOn w:val="Header"/>
    <w:uiPriority w:val="3"/>
    <w:rsid w:val="008D6BAD"/>
    <w:pPr>
      <w:ind w:right="-1"/>
      <w:jc w:val="right"/>
    </w:pPr>
    <w:rPr>
      <w:color w:val="92D050"/>
      <w:kern w:val="72"/>
      <w:sz w:val="28"/>
      <w:szCs w:val="28"/>
    </w:rPr>
  </w:style>
  <w:style w:type="character" w:customStyle="1" w:styleId="Heading-ExecSum">
    <w:name w:val="Heading - ExecSum"/>
    <w:basedOn w:val="DefaultParagraphFont"/>
    <w:uiPriority w:val="3"/>
    <w:rsid w:val="008D6BAD"/>
    <w:rPr>
      <w:b/>
      <w:bCs/>
      <w:color w:val="008000"/>
      <w:sz w:val="40"/>
    </w:rPr>
  </w:style>
  <w:style w:type="paragraph" w:customStyle="1" w:styleId="Heading-Appendix">
    <w:name w:val="Heading - Appendix"/>
    <w:next w:val="Normal"/>
    <w:uiPriority w:val="3"/>
    <w:qFormat/>
    <w:rsid w:val="0003440B"/>
    <w:pPr>
      <w:keepNext/>
      <w:pageBreakBefore/>
      <w:spacing w:before="120" w:after="240"/>
    </w:pPr>
    <w:rPr>
      <w:rFonts w:cs="Arial"/>
      <w:b/>
      <w:bCs/>
      <w:color w:val="469C23" w:themeColor="text2"/>
      <w:sz w:val="40"/>
      <w:szCs w:val="32"/>
      <w:lang w:eastAsia="en-US"/>
    </w:rPr>
  </w:style>
  <w:style w:type="paragraph" w:customStyle="1" w:styleId="Heading-TOC">
    <w:name w:val="Heading - TOC"/>
    <w:uiPriority w:val="3"/>
    <w:rsid w:val="008D6BAD"/>
    <w:pPr>
      <w:spacing w:before="120" w:after="240"/>
    </w:pPr>
    <w:rPr>
      <w:rFonts w:cs="Arial"/>
      <w:b/>
      <w:bCs/>
      <w:color w:val="008000"/>
      <w:sz w:val="40"/>
      <w:szCs w:val="32"/>
      <w:lang w:eastAsia="en-US"/>
    </w:rPr>
  </w:style>
  <w:style w:type="paragraph" w:styleId="BodyText">
    <w:name w:val="Body Text"/>
    <w:basedOn w:val="Normal"/>
    <w:link w:val="BodyTextChar"/>
    <w:semiHidden/>
    <w:rsid w:val="008D6BAD"/>
    <w:pPr>
      <w:spacing w:after="0"/>
      <w:jc w:val="left"/>
    </w:pPr>
    <w:rPr>
      <w:rFonts w:cs="Arial"/>
      <w:sz w:val="22"/>
    </w:rPr>
  </w:style>
  <w:style w:type="character" w:customStyle="1" w:styleId="BodyTextChar">
    <w:name w:val="Body Text Char"/>
    <w:basedOn w:val="DefaultParagraphFont"/>
    <w:link w:val="BodyText"/>
    <w:semiHidden/>
    <w:rsid w:val="008D6BAD"/>
    <w:rPr>
      <w:rFonts w:cs="Arial"/>
      <w:sz w:val="22"/>
      <w:szCs w:val="24"/>
      <w:lang w:eastAsia="en-US"/>
    </w:rPr>
  </w:style>
  <w:style w:type="character" w:styleId="FootnoteReference">
    <w:name w:val="footnote reference"/>
    <w:basedOn w:val="DefaultParagraphFont"/>
    <w:uiPriority w:val="99"/>
    <w:semiHidden/>
    <w:unhideWhenUsed/>
    <w:rsid w:val="008D6BAD"/>
    <w:rPr>
      <w:vertAlign w:val="superscript"/>
    </w:rPr>
  </w:style>
  <w:style w:type="paragraph" w:customStyle="1" w:styleId="AEAToC">
    <w:name w:val="AEA ToC"/>
    <w:uiPriority w:val="99"/>
    <w:rsid w:val="008D6BA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8D6BAD"/>
    <w:rPr>
      <w:color w:val="808080"/>
    </w:rPr>
  </w:style>
  <w:style w:type="table" w:styleId="LightShading-Accent2">
    <w:name w:val="Light Shading Accent 2"/>
    <w:basedOn w:val="TableNormal"/>
    <w:uiPriority w:val="60"/>
    <w:rsid w:val="008D6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BAD"/>
    <w:rPr>
      <w:color w:val="365F91" w:themeColor="accent3" w:themeShade="BF"/>
    </w:rPr>
    <w:tblPr>
      <w:tblStyleRowBandSize w:val="1"/>
      <w:tblStyleColBandSize w:val="1"/>
      <w:tblBorders>
        <w:top w:val="single" w:sz="8" w:space="0" w:color="4F81BD" w:themeColor="accent3"/>
        <w:bottom w:val="single" w:sz="8" w:space="0" w:color="4F81BD" w:themeColor="accent3"/>
      </w:tblBorders>
    </w:tblPr>
    <w:tblStylePr w:type="fir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la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3" w:themeFillTint="3F"/>
      </w:tcPr>
    </w:tblStylePr>
    <w:tblStylePr w:type="band1Horz">
      <w:tblPr/>
      <w:tcPr>
        <w:tcBorders>
          <w:left w:val="nil"/>
          <w:right w:val="nil"/>
          <w:insideH w:val="nil"/>
          <w:insideV w:val="nil"/>
        </w:tcBorders>
        <w:shd w:val="clear" w:color="auto" w:fill="D3DFEE" w:themeFill="accent3" w:themeFillTint="3F"/>
      </w:tcPr>
    </w:tblStylePr>
  </w:style>
  <w:style w:type="table" w:styleId="LightShading-Accent4">
    <w:name w:val="Light Shading Accent 4"/>
    <w:basedOn w:val="TableNormal"/>
    <w:uiPriority w:val="60"/>
    <w:rsid w:val="008D6B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8D6BAD"/>
    <w:rPr>
      <w:b/>
      <w:color w:val="92D050"/>
      <w:sz w:val="36"/>
      <w:szCs w:val="40"/>
    </w:rPr>
  </w:style>
  <w:style w:type="character" w:customStyle="1" w:styleId="CoverHeader1">
    <w:name w:val="CoverHeader1"/>
    <w:uiPriority w:val="1"/>
    <w:qFormat/>
    <w:rsid w:val="008D6BAD"/>
    <w:rPr>
      <w:b/>
      <w:color w:val="808080"/>
      <w:sz w:val="36"/>
      <w:szCs w:val="40"/>
    </w:rPr>
  </w:style>
  <w:style w:type="paragraph" w:customStyle="1" w:styleId="QA-Page">
    <w:name w:val="QA-Page"/>
    <w:rsid w:val="008D6BAD"/>
    <w:pPr>
      <w:tabs>
        <w:tab w:val="left" w:pos="2366"/>
      </w:tabs>
    </w:pPr>
    <w:rPr>
      <w:szCs w:val="24"/>
      <w:lang w:eastAsia="en-US"/>
    </w:rPr>
  </w:style>
  <w:style w:type="paragraph" w:customStyle="1" w:styleId="CoverQA">
    <w:name w:val="CoverQA"/>
    <w:next w:val="Normal"/>
    <w:rsid w:val="008D6BAD"/>
    <w:rPr>
      <w:color w:val="7F7F7F" w:themeColor="text1" w:themeTint="80"/>
      <w:szCs w:val="24"/>
      <w:lang w:eastAsia="en-US"/>
    </w:rPr>
  </w:style>
  <w:style w:type="character" w:customStyle="1" w:styleId="QuotationsCallout">
    <w:name w:val="Quotations / Callout"/>
    <w:basedOn w:val="DefaultParagraphFont"/>
    <w:qFormat/>
    <w:rsid w:val="008D6BAD"/>
    <w:rPr>
      <w:rFonts w:asciiTheme="minorHAnsi" w:hAnsiTheme="minorHAnsi"/>
      <w:color w:val="595959" w:themeColor="text1" w:themeTint="A6"/>
      <w:sz w:val="24"/>
    </w:rPr>
  </w:style>
  <w:style w:type="character" w:customStyle="1" w:styleId="FooterChar">
    <w:name w:val="Footer Char"/>
    <w:basedOn w:val="DefaultParagraphFont"/>
    <w:link w:val="Footer"/>
    <w:uiPriority w:val="99"/>
    <w:rsid w:val="00DC48DB"/>
    <w:rPr>
      <w:szCs w:val="24"/>
      <w:lang w:eastAsia="en-US"/>
    </w:rPr>
  </w:style>
  <w:style w:type="character" w:customStyle="1" w:styleId="HeaderChar">
    <w:name w:val="Header Char"/>
    <w:basedOn w:val="DefaultParagraphFont"/>
    <w:link w:val="Header"/>
    <w:uiPriority w:val="99"/>
    <w:rsid w:val="005B622E"/>
    <w:rPr>
      <w:szCs w:val="24"/>
      <w:lang w:eastAsia="en-US"/>
    </w:rPr>
  </w:style>
  <w:style w:type="paragraph" w:customStyle="1" w:styleId="BackcoverStyleRGB7015635LeftAfter10pt">
    <w:name w:val="Back cover Style (RGB(7015635)) Left After: 10 pt"/>
    <w:basedOn w:val="Normal"/>
    <w:uiPriority w:val="99"/>
    <w:rsid w:val="008D6BAD"/>
    <w:pPr>
      <w:spacing w:after="240"/>
      <w:jc w:val="left"/>
    </w:pPr>
    <w:rPr>
      <w:color w:val="469C23"/>
      <w:szCs w:val="20"/>
    </w:rPr>
  </w:style>
  <w:style w:type="paragraph" w:styleId="ListParagraph">
    <w:name w:val="List Paragraph"/>
    <w:basedOn w:val="Normal"/>
    <w:uiPriority w:val="34"/>
    <w:unhideWhenUsed/>
    <w:qFormat/>
    <w:rsid w:val="008D6BAD"/>
    <w:pPr>
      <w:numPr>
        <w:numId w:val="2"/>
      </w:numPr>
      <w:spacing w:after="60"/>
    </w:pPr>
  </w:style>
  <w:style w:type="table" w:customStyle="1" w:styleId="Ricardo-AEATableStyle">
    <w:name w:val="Ricardo-AEA Table Style"/>
    <w:basedOn w:val="TableNormal"/>
    <w:uiPriority w:val="99"/>
    <w:qFormat/>
    <w:rsid w:val="0003440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469C23" w:themeFill="text2"/>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StyleQAQC-questionRightBefore3ptAfter3pt">
    <w:name w:val="Style QA/QC - question + Right Before:  3 pt After:  3 pt"/>
    <w:basedOn w:val="Normal"/>
    <w:rsid w:val="008D6BAD"/>
    <w:pPr>
      <w:spacing w:before="120" w:after="0"/>
      <w:jc w:val="left"/>
    </w:pPr>
    <w:rPr>
      <w:b/>
      <w:bCs/>
      <w:noProof/>
      <w:color w:val="008000"/>
      <w:szCs w:val="20"/>
    </w:rPr>
  </w:style>
  <w:style w:type="paragraph" w:styleId="CommentSubject">
    <w:name w:val="annotation subject"/>
    <w:basedOn w:val="CommentText"/>
    <w:next w:val="CommentText"/>
    <w:link w:val="CommentSubjectChar"/>
    <w:uiPriority w:val="99"/>
    <w:semiHidden/>
    <w:unhideWhenUsed/>
    <w:rsid w:val="007E6462"/>
    <w:rPr>
      <w:b/>
      <w:bCs/>
    </w:rPr>
  </w:style>
  <w:style w:type="character" w:customStyle="1" w:styleId="CommentTextChar">
    <w:name w:val="Comment Text Char"/>
    <w:basedOn w:val="DefaultParagraphFont"/>
    <w:link w:val="CommentText"/>
    <w:semiHidden/>
    <w:rsid w:val="007E6462"/>
    <w:rPr>
      <w:lang w:eastAsia="en-US"/>
    </w:rPr>
  </w:style>
  <w:style w:type="character" w:customStyle="1" w:styleId="CommentSubjectChar">
    <w:name w:val="Comment Subject Char"/>
    <w:basedOn w:val="CommentTextChar"/>
    <w:link w:val="CommentSubject"/>
    <w:rsid w:val="007E6462"/>
    <w:rPr>
      <w:lang w:eastAsia="en-US"/>
    </w:rPr>
  </w:style>
  <w:style w:type="paragraph" w:customStyle="1" w:styleId="Default">
    <w:name w:val="Default"/>
    <w:rsid w:val="007B2F53"/>
    <w:pPr>
      <w:autoSpaceDE w:val="0"/>
      <w:autoSpaceDN w:val="0"/>
      <w:adjustRightInd w:val="0"/>
    </w:pPr>
    <w:rPr>
      <w:rFonts w:cs="Arial"/>
      <w:color w:val="000000"/>
      <w:sz w:val="24"/>
      <w:szCs w:val="24"/>
    </w:rPr>
  </w:style>
  <w:style w:type="paragraph" w:styleId="Revision">
    <w:name w:val="Revision"/>
    <w:hidden/>
    <w:uiPriority w:val="99"/>
    <w:semiHidden/>
    <w:rsid w:val="0040363F"/>
    <w:rPr>
      <w:szCs w:val="24"/>
      <w:lang w:eastAsia="en-US"/>
    </w:rPr>
  </w:style>
  <w:style w:type="character" w:customStyle="1" w:styleId="FootnoteTextChar">
    <w:name w:val="Footnote Text Char"/>
    <w:link w:val="FootnoteText"/>
    <w:semiHidden/>
    <w:rsid w:val="006B7233"/>
    <w:rPr>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9587">
      <w:bodyDiv w:val="1"/>
      <w:marLeft w:val="0"/>
      <w:marRight w:val="0"/>
      <w:marTop w:val="0"/>
      <w:marBottom w:val="0"/>
      <w:divBdr>
        <w:top w:val="none" w:sz="0" w:space="0" w:color="auto"/>
        <w:left w:val="none" w:sz="0" w:space="0" w:color="auto"/>
        <w:bottom w:val="none" w:sz="0" w:space="0" w:color="auto"/>
        <w:right w:val="none" w:sz="0" w:space="0" w:color="auto"/>
      </w:divBdr>
      <w:divsChild>
        <w:div w:id="1479152024">
          <w:marLeft w:val="281"/>
          <w:marRight w:val="281"/>
          <w:marTop w:val="281"/>
          <w:marBottom w:val="0"/>
          <w:divBdr>
            <w:top w:val="none" w:sz="0" w:space="0" w:color="auto"/>
            <w:left w:val="none" w:sz="0" w:space="0" w:color="auto"/>
            <w:bottom w:val="none" w:sz="0" w:space="0" w:color="auto"/>
            <w:right w:val="none" w:sz="0" w:space="0" w:color="auto"/>
          </w:divBdr>
          <w:divsChild>
            <w:div w:id="3676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7080">
      <w:bodyDiv w:val="1"/>
      <w:marLeft w:val="0"/>
      <w:marRight w:val="0"/>
      <w:marTop w:val="0"/>
      <w:marBottom w:val="0"/>
      <w:divBdr>
        <w:top w:val="none" w:sz="0" w:space="0" w:color="auto"/>
        <w:left w:val="none" w:sz="0" w:space="0" w:color="auto"/>
        <w:bottom w:val="none" w:sz="0" w:space="0" w:color="auto"/>
        <w:right w:val="none" w:sz="0" w:space="0" w:color="auto"/>
      </w:divBdr>
    </w:div>
    <w:div w:id="727535205">
      <w:bodyDiv w:val="1"/>
      <w:marLeft w:val="0"/>
      <w:marRight w:val="0"/>
      <w:marTop w:val="0"/>
      <w:marBottom w:val="0"/>
      <w:divBdr>
        <w:top w:val="none" w:sz="0" w:space="0" w:color="auto"/>
        <w:left w:val="none" w:sz="0" w:space="0" w:color="auto"/>
        <w:bottom w:val="none" w:sz="0" w:space="0" w:color="auto"/>
        <w:right w:val="none" w:sz="0" w:space="0" w:color="auto"/>
      </w:divBdr>
    </w:div>
    <w:div w:id="947850787">
      <w:bodyDiv w:val="1"/>
      <w:marLeft w:val="0"/>
      <w:marRight w:val="0"/>
      <w:marTop w:val="0"/>
      <w:marBottom w:val="0"/>
      <w:divBdr>
        <w:top w:val="none" w:sz="0" w:space="0" w:color="auto"/>
        <w:left w:val="none" w:sz="0" w:space="0" w:color="auto"/>
        <w:bottom w:val="none" w:sz="0" w:space="0" w:color="auto"/>
        <w:right w:val="none" w:sz="0" w:space="0" w:color="auto"/>
      </w:divBdr>
    </w:div>
    <w:div w:id="1083456457">
      <w:bodyDiv w:val="1"/>
      <w:marLeft w:val="0"/>
      <w:marRight w:val="0"/>
      <w:marTop w:val="0"/>
      <w:marBottom w:val="0"/>
      <w:divBdr>
        <w:top w:val="none" w:sz="0" w:space="0" w:color="auto"/>
        <w:left w:val="none" w:sz="0" w:space="0" w:color="auto"/>
        <w:bottom w:val="none" w:sz="0" w:space="0" w:color="auto"/>
        <w:right w:val="none" w:sz="0" w:space="0" w:color="auto"/>
      </w:divBdr>
    </w:div>
    <w:div w:id="1096749368">
      <w:bodyDiv w:val="1"/>
      <w:marLeft w:val="0"/>
      <w:marRight w:val="0"/>
      <w:marTop w:val="0"/>
      <w:marBottom w:val="0"/>
      <w:divBdr>
        <w:top w:val="none" w:sz="0" w:space="0" w:color="auto"/>
        <w:left w:val="none" w:sz="0" w:space="0" w:color="auto"/>
        <w:bottom w:val="none" w:sz="0" w:space="0" w:color="auto"/>
        <w:right w:val="none" w:sz="0" w:space="0" w:color="auto"/>
      </w:divBdr>
    </w:div>
    <w:div w:id="1205022301">
      <w:bodyDiv w:val="1"/>
      <w:marLeft w:val="0"/>
      <w:marRight w:val="0"/>
      <w:marTop w:val="0"/>
      <w:marBottom w:val="0"/>
      <w:divBdr>
        <w:top w:val="none" w:sz="0" w:space="0" w:color="auto"/>
        <w:left w:val="none" w:sz="0" w:space="0" w:color="auto"/>
        <w:bottom w:val="none" w:sz="0" w:space="0" w:color="auto"/>
        <w:right w:val="none" w:sz="0" w:space="0" w:color="auto"/>
      </w:divBdr>
    </w:div>
    <w:div w:id="1388644469">
      <w:bodyDiv w:val="1"/>
      <w:marLeft w:val="0"/>
      <w:marRight w:val="0"/>
      <w:marTop w:val="0"/>
      <w:marBottom w:val="0"/>
      <w:divBdr>
        <w:top w:val="none" w:sz="0" w:space="0" w:color="auto"/>
        <w:left w:val="none" w:sz="0" w:space="0" w:color="auto"/>
        <w:bottom w:val="none" w:sz="0" w:space="0" w:color="auto"/>
        <w:right w:val="none" w:sz="0" w:space="0" w:color="auto"/>
      </w:divBdr>
    </w:div>
    <w:div w:id="19606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icard-AEA MSWord Theme">
  <a:themeElements>
    <a:clrScheme name="Ricardo-AEA">
      <a:dk1>
        <a:sysClr val="windowText" lastClr="000000"/>
      </a:dk1>
      <a:lt1>
        <a:sysClr val="window" lastClr="FFFFFF"/>
      </a:lt1>
      <a:dk2>
        <a:srgbClr val="469C23"/>
      </a:dk2>
      <a:lt2>
        <a:srgbClr val="EEECE1"/>
      </a:lt2>
      <a:accent1>
        <a:srgbClr val="469C23"/>
      </a:accent1>
      <a:accent2>
        <a:srgbClr val="C0504D"/>
      </a:accent2>
      <a:accent3>
        <a:srgbClr val="4F81B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B8225A-3FB2-4D03-A75B-D9A15C01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5376</Characters>
  <Application>Microsoft Office Word</Application>
  <DocSecurity>4</DocSecurity>
  <Lines>89</Lines>
  <Paragraphs>42</Paragraphs>
  <ScaleCrop>false</ScaleCrop>
  <HeadingPairs>
    <vt:vector size="2" baseType="variant">
      <vt:variant>
        <vt:lpstr>Title</vt:lpstr>
      </vt:variant>
      <vt:variant>
        <vt:i4>1</vt:i4>
      </vt:variant>
    </vt:vector>
  </HeadingPairs>
  <TitlesOfParts>
    <vt:vector size="1" baseType="lpstr">
      <vt:lpstr>Kingspan</vt:lpstr>
    </vt:vector>
  </TitlesOfParts>
  <Company>RIcardo-AEA Ltd</Company>
  <LinksUpToDate>false</LinksUpToDate>
  <CharactersWithSpaces>6333</CharactersWithSpaces>
  <SharedDoc>false</SharedDoc>
  <HLinks>
    <vt:vector size="42" baseType="variant">
      <vt:variant>
        <vt:i4>1507389</vt:i4>
      </vt:variant>
      <vt:variant>
        <vt:i4>35</vt:i4>
      </vt:variant>
      <vt:variant>
        <vt:i4>0</vt:i4>
      </vt:variant>
      <vt:variant>
        <vt:i4>5</vt:i4>
      </vt:variant>
      <vt:variant>
        <vt:lpwstr/>
      </vt:variant>
      <vt:variant>
        <vt:lpwstr>_Toc245884283</vt:lpwstr>
      </vt:variant>
      <vt:variant>
        <vt:i4>1507389</vt:i4>
      </vt:variant>
      <vt:variant>
        <vt:i4>29</vt:i4>
      </vt:variant>
      <vt:variant>
        <vt:i4>0</vt:i4>
      </vt:variant>
      <vt:variant>
        <vt:i4>5</vt:i4>
      </vt:variant>
      <vt:variant>
        <vt:lpwstr/>
      </vt:variant>
      <vt:variant>
        <vt:lpwstr>_Toc245884282</vt:lpwstr>
      </vt:variant>
      <vt:variant>
        <vt:i4>1507389</vt:i4>
      </vt:variant>
      <vt:variant>
        <vt:i4>23</vt:i4>
      </vt:variant>
      <vt:variant>
        <vt:i4>0</vt:i4>
      </vt:variant>
      <vt:variant>
        <vt:i4>5</vt:i4>
      </vt:variant>
      <vt:variant>
        <vt:lpwstr/>
      </vt:variant>
      <vt:variant>
        <vt:lpwstr>_Toc245884281</vt:lpwstr>
      </vt:variant>
      <vt:variant>
        <vt:i4>1507389</vt:i4>
      </vt:variant>
      <vt:variant>
        <vt:i4>17</vt:i4>
      </vt:variant>
      <vt:variant>
        <vt:i4>0</vt:i4>
      </vt:variant>
      <vt:variant>
        <vt:i4>5</vt:i4>
      </vt:variant>
      <vt:variant>
        <vt:lpwstr/>
      </vt:variant>
      <vt:variant>
        <vt:lpwstr>_Toc245884280</vt:lpwstr>
      </vt:variant>
      <vt:variant>
        <vt:i4>1572925</vt:i4>
      </vt:variant>
      <vt:variant>
        <vt:i4>11</vt:i4>
      </vt:variant>
      <vt:variant>
        <vt:i4>0</vt:i4>
      </vt:variant>
      <vt:variant>
        <vt:i4>5</vt:i4>
      </vt:variant>
      <vt:variant>
        <vt:lpwstr/>
      </vt:variant>
      <vt:variant>
        <vt:lpwstr>_Toc245884279</vt:lpwstr>
      </vt:variant>
      <vt:variant>
        <vt:i4>1572925</vt:i4>
      </vt:variant>
      <vt:variant>
        <vt:i4>5</vt:i4>
      </vt:variant>
      <vt:variant>
        <vt:i4>0</vt:i4>
      </vt:variant>
      <vt:variant>
        <vt:i4>5</vt:i4>
      </vt:variant>
      <vt:variant>
        <vt:lpwstr/>
      </vt:variant>
      <vt:variant>
        <vt:lpwstr>_Toc245884278</vt:lpwstr>
      </vt:variant>
      <vt:variant>
        <vt:i4>6619250</vt:i4>
      </vt:variant>
      <vt:variant>
        <vt:i4>0</vt:i4>
      </vt:variant>
      <vt:variant>
        <vt:i4>0</vt:i4>
      </vt:variant>
      <vt:variant>
        <vt:i4>5</vt:i4>
      </vt:variant>
      <vt:variant>
        <vt:lpwstr>http://www.pdf995.com/download.html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dc:title>
  <dc:creator>Mark Broomfield</dc:creator>
  <cp:lastModifiedBy>MUNOZ CUESTA Marta (ENV)</cp:lastModifiedBy>
  <cp:revision>2</cp:revision>
  <cp:lastPrinted>2015-01-12T12:39:00Z</cp:lastPrinted>
  <dcterms:created xsi:type="dcterms:W3CDTF">2015-04-24T12:24:00Z</dcterms:created>
  <dcterms:modified xsi:type="dcterms:W3CDTF">2015-04-24T12:24:00Z</dcterms:modified>
  <cp:category>XXXXX</cp:category>
  <cp:contentStatus>Issue Number 2</cp:contentStatus>
</cp:coreProperties>
</file>